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B8" w14:textId="6FCE77B6" w:rsidR="7A34FB33" w:rsidRDefault="6C739E7F" w:rsidP="63544AD3">
      <w:pPr>
        <w:pStyle w:val="Overskrift1"/>
        <w:rPr>
          <w:rFonts w:ascii="Calibri Light" w:eastAsia="Calibri Light" w:hAnsi="Calibri Light" w:cs="Calibri Light"/>
        </w:rPr>
      </w:pPr>
      <w:r w:rsidRPr="63544AD3">
        <w:rPr>
          <w:rFonts w:ascii="Calibri Light" w:eastAsia="Calibri Light" w:hAnsi="Calibri Light" w:cs="Calibri Light"/>
        </w:rPr>
        <w:t>Ordføreropprop fra Region Kristiansand</w:t>
      </w:r>
    </w:p>
    <w:p w14:paraId="1C7A25CF" w14:textId="0D495101" w:rsidR="7A34FB33" w:rsidRDefault="00916C3E" w:rsidP="63544AD3">
      <w:pPr>
        <w:rPr>
          <w:rFonts w:ascii="Calibri Light" w:eastAsia="Calibri Light" w:hAnsi="Calibri Light" w:cs="Calibri Light"/>
          <w:color w:val="2E74B5" w:themeColor="accent1" w:themeShade="BF"/>
          <w:sz w:val="26"/>
          <w:szCs w:val="26"/>
        </w:rPr>
      </w:pPr>
      <w:r>
        <w:rPr>
          <w:rFonts w:ascii="Calibri Light" w:eastAsia="Calibri Light" w:hAnsi="Calibri Light" w:cs="Calibri Light"/>
          <w:color w:val="2E74B5" w:themeColor="accent1" w:themeShade="BF"/>
          <w:sz w:val="26"/>
          <w:szCs w:val="26"/>
        </w:rPr>
        <w:t xml:space="preserve">Region Kristiansand består av kommunene Birkenes, Iveland, Kristiansand, Lillesand, Lindesnes og Vennesla og har </w:t>
      </w:r>
      <w:proofErr w:type="spellStart"/>
      <w:r>
        <w:rPr>
          <w:rFonts w:ascii="Calibri Light" w:eastAsia="Calibri Light" w:hAnsi="Calibri Light" w:cs="Calibri Light"/>
          <w:color w:val="2E74B5" w:themeColor="accent1" w:themeShade="BF"/>
          <w:sz w:val="26"/>
          <w:szCs w:val="26"/>
        </w:rPr>
        <w:t>ca</w:t>
      </w:r>
      <w:proofErr w:type="spellEnd"/>
      <w:r>
        <w:rPr>
          <w:rFonts w:ascii="Calibri Light" w:eastAsia="Calibri Light" w:hAnsi="Calibri Light" w:cs="Calibri Light"/>
          <w:color w:val="2E74B5" w:themeColor="accent1" w:themeShade="BF"/>
          <w:sz w:val="26"/>
          <w:szCs w:val="26"/>
        </w:rPr>
        <w:t xml:space="preserve"> 170 000 innbyggere.</w:t>
      </w:r>
    </w:p>
    <w:p w14:paraId="50B542CB" w14:textId="77777777" w:rsidR="00916C3E" w:rsidRDefault="00916C3E" w:rsidP="63544AD3">
      <w:pPr>
        <w:rPr>
          <w:rFonts w:ascii="Calibri Light" w:eastAsia="Calibri Light" w:hAnsi="Calibri Light" w:cs="Calibri Light"/>
          <w:color w:val="2E74B5" w:themeColor="accent1" w:themeShade="BF"/>
          <w:sz w:val="26"/>
          <w:szCs w:val="26"/>
        </w:rPr>
      </w:pPr>
    </w:p>
    <w:p w14:paraId="27E414CB" w14:textId="5CB4EAB9" w:rsidR="7A34FB33" w:rsidRDefault="00916C3E" w:rsidP="63544AD3">
      <w:pPr>
        <w:rPr>
          <w:rFonts w:ascii="Calibri Light" w:eastAsia="Calibri Light" w:hAnsi="Calibri Light" w:cs="Calibri Light"/>
          <w:color w:val="2E74B5" w:themeColor="accent1" w:themeShade="BF"/>
          <w:sz w:val="26"/>
          <w:szCs w:val="26"/>
        </w:rPr>
      </w:pPr>
      <w:r>
        <w:rPr>
          <w:rStyle w:val="Overskrift2Tegn"/>
          <w:rFonts w:ascii="Calibri Light" w:eastAsia="Calibri Light" w:hAnsi="Calibri Light" w:cs="Calibri Light"/>
        </w:rPr>
        <w:t>Innledning</w:t>
      </w:r>
    </w:p>
    <w:p w14:paraId="1D3C3B32" w14:textId="0CDBFEED" w:rsidR="7A34FB33" w:rsidRDefault="6C739E7F" w:rsidP="63544AD3">
      <w:pPr>
        <w:rPr>
          <w:rFonts w:ascii="Calibri" w:eastAsia="Calibri" w:hAnsi="Calibri" w:cs="Calibri"/>
          <w:color w:val="000000" w:themeColor="text1"/>
        </w:rPr>
      </w:pPr>
      <w:r w:rsidRPr="63544AD3">
        <w:rPr>
          <w:rFonts w:ascii="Calibri" w:eastAsia="Calibri" w:hAnsi="Calibri" w:cs="Calibri"/>
          <w:color w:val="000000" w:themeColor="text1"/>
        </w:rPr>
        <w:t xml:space="preserve">Det har de siste ukene vært mange negative beskrivelser av situasjonen barne- og ungdomsavdelingen og kvinneklinikken ved Sørlandet sykehus Kristiansand. Barne- og ungdomsavdelingen og kvinneklinikk har </w:t>
      </w:r>
      <w:r w:rsidRPr="63544AD3">
        <w:rPr>
          <w:rFonts w:ascii="Calibri" w:eastAsia="Calibri" w:hAnsi="Calibri" w:cs="Calibri"/>
          <w:b/>
          <w:bCs/>
          <w:color w:val="000000" w:themeColor="text1"/>
        </w:rPr>
        <w:t>så dårlige lokaler</w:t>
      </w:r>
      <w:r w:rsidRPr="63544AD3">
        <w:rPr>
          <w:rFonts w:ascii="Calibri" w:eastAsia="Calibri" w:hAnsi="Calibri" w:cs="Calibri"/>
          <w:color w:val="000000" w:themeColor="text1"/>
        </w:rPr>
        <w:t xml:space="preserve"> at nybygg bør prioriteres nå. Budsjettet til nybygg på sykehuset i Kristiansand </w:t>
      </w:r>
      <w:r w:rsidRPr="00916C3E">
        <w:rPr>
          <w:rFonts w:ascii="Calibri" w:eastAsia="Calibri" w:hAnsi="Calibri" w:cs="Calibri"/>
          <w:b/>
          <w:bCs/>
          <w:color w:val="000000" w:themeColor="text1"/>
        </w:rPr>
        <w:t>må økes</w:t>
      </w:r>
      <w:r w:rsidRPr="63544AD3">
        <w:rPr>
          <w:rFonts w:ascii="Calibri" w:eastAsia="Calibri" w:hAnsi="Calibri" w:cs="Calibri"/>
          <w:color w:val="000000" w:themeColor="text1"/>
        </w:rPr>
        <w:t xml:space="preserve"> med 1 </w:t>
      </w:r>
      <w:proofErr w:type="spellStart"/>
      <w:r w:rsidRPr="63544AD3">
        <w:rPr>
          <w:rFonts w:ascii="Calibri" w:eastAsia="Calibri" w:hAnsi="Calibri" w:cs="Calibri"/>
          <w:color w:val="000000" w:themeColor="text1"/>
        </w:rPr>
        <w:t>mrd</w:t>
      </w:r>
      <w:proofErr w:type="spellEnd"/>
      <w:r w:rsidRPr="63544AD3">
        <w:rPr>
          <w:rFonts w:ascii="Calibri" w:eastAsia="Calibri" w:hAnsi="Calibri" w:cs="Calibri"/>
          <w:color w:val="000000" w:themeColor="text1"/>
        </w:rPr>
        <w:t xml:space="preserve"> for å ivareta både akuttbehovet, ny barne- og ungdomsavdeling </w:t>
      </w:r>
      <w:r w:rsidR="00916C3E">
        <w:rPr>
          <w:rFonts w:ascii="Calibri" w:eastAsia="Calibri" w:hAnsi="Calibri" w:cs="Calibri"/>
          <w:color w:val="000000" w:themeColor="text1"/>
        </w:rPr>
        <w:t>og</w:t>
      </w:r>
      <w:r w:rsidRPr="63544AD3">
        <w:rPr>
          <w:rFonts w:ascii="Calibri" w:eastAsia="Calibri" w:hAnsi="Calibri" w:cs="Calibri"/>
          <w:color w:val="000000" w:themeColor="text1"/>
        </w:rPr>
        <w:t xml:space="preserve"> ny kvinneklinikk.</w:t>
      </w:r>
    </w:p>
    <w:p w14:paraId="29ED0D7D" w14:textId="58F585F9" w:rsidR="7A34FB33" w:rsidRDefault="7A34FB33" w:rsidP="63544AD3">
      <w:pPr>
        <w:rPr>
          <w:rFonts w:ascii="Calibri" w:eastAsia="Calibri" w:hAnsi="Calibri" w:cs="Calibri"/>
          <w:color w:val="000000" w:themeColor="text1"/>
        </w:rPr>
      </w:pPr>
    </w:p>
    <w:p w14:paraId="1390F583" w14:textId="47B007B9" w:rsidR="7A34FB33" w:rsidRDefault="6C739E7F" w:rsidP="63544AD3">
      <w:pPr>
        <w:pStyle w:val="Overskrift3"/>
        <w:rPr>
          <w:rFonts w:ascii="Calibri Light" w:eastAsia="Calibri Light" w:hAnsi="Calibri Light" w:cs="Calibri Light"/>
          <w:color w:val="1F4D78"/>
        </w:rPr>
      </w:pPr>
      <w:r w:rsidRPr="63544AD3">
        <w:rPr>
          <w:rFonts w:ascii="Calibri Light" w:eastAsia="Calibri Light" w:hAnsi="Calibri Light" w:cs="Calibri Light"/>
          <w:color w:val="1F4D78"/>
        </w:rPr>
        <w:t>Begrunnelse</w:t>
      </w:r>
    </w:p>
    <w:p w14:paraId="7BA3D3C0" w14:textId="2F194E69" w:rsidR="7A34FB33" w:rsidRDefault="6C739E7F" w:rsidP="63544AD3">
      <w:pPr>
        <w:pStyle w:val="Listeavsnitt"/>
        <w:numPr>
          <w:ilvl w:val="0"/>
          <w:numId w:val="2"/>
        </w:numPr>
        <w:rPr>
          <w:rFonts w:eastAsiaTheme="minorEastAsia"/>
          <w:color w:val="000000" w:themeColor="text1"/>
        </w:rPr>
      </w:pPr>
      <w:r w:rsidRPr="63544AD3">
        <w:rPr>
          <w:rFonts w:ascii="Calibri" w:eastAsia="Calibri" w:hAnsi="Calibri" w:cs="Calibri"/>
          <w:color w:val="000000" w:themeColor="text1"/>
        </w:rPr>
        <w:t xml:space="preserve">Vi ønsker å gi våre innbyggere en god start på foreldrelivet og er opptatt av at </w:t>
      </w:r>
      <w:r w:rsidRPr="63544AD3">
        <w:rPr>
          <w:rFonts w:ascii="Calibri" w:eastAsia="Calibri" w:hAnsi="Calibri" w:cs="Calibri"/>
          <w:b/>
          <w:bCs/>
          <w:color w:val="000000" w:themeColor="text1"/>
        </w:rPr>
        <w:t>begge</w:t>
      </w:r>
      <w:r w:rsidRPr="63544AD3">
        <w:rPr>
          <w:rFonts w:ascii="Calibri" w:eastAsia="Calibri" w:hAnsi="Calibri" w:cs="Calibri"/>
          <w:color w:val="000000" w:themeColor="text1"/>
        </w:rPr>
        <w:t xml:space="preserve"> de nybakte foreldrene får delta i den aller første tiden og helt fra fødselen kan skape den viktige gode relasjonen til sine barn. Det er i dag en forventning og for de fleste naturlig at familiene er aktive deltagere både ved fødsel og senere ved eventuell sykdom. Da må omgivelsene legge til rette for det. Sykehuset i Kristiansand må ha mulighet til å etterleve nasjonale retningslinjer og veiledere for disse gruppene som beskriver hvordan barselomsorgen og for barn og unge skal være.</w:t>
      </w:r>
    </w:p>
    <w:p w14:paraId="556301EE" w14:textId="400A0F7E" w:rsidR="7A34FB33" w:rsidRDefault="6C739E7F" w:rsidP="63544AD3">
      <w:pPr>
        <w:pStyle w:val="Listeavsnitt"/>
        <w:numPr>
          <w:ilvl w:val="0"/>
          <w:numId w:val="2"/>
        </w:numPr>
        <w:rPr>
          <w:rFonts w:eastAsiaTheme="minorEastAsia"/>
          <w:color w:val="000000" w:themeColor="text1"/>
        </w:rPr>
      </w:pPr>
      <w:r w:rsidRPr="63544AD3">
        <w:rPr>
          <w:rFonts w:ascii="Calibri" w:eastAsia="Calibri" w:hAnsi="Calibri" w:cs="Calibri"/>
          <w:color w:val="000000" w:themeColor="text1"/>
        </w:rPr>
        <w:t>Våre barn og unge skal oppleve at de blir prioritert med gode omgivelser</w:t>
      </w:r>
    </w:p>
    <w:p w14:paraId="26CDAD23" w14:textId="1BF5CF82" w:rsidR="7A34FB33" w:rsidRDefault="7A34FB33" w:rsidP="63544AD3">
      <w:pPr>
        <w:rPr>
          <w:rFonts w:ascii="Calibri" w:eastAsia="Calibri" w:hAnsi="Calibri" w:cs="Calibri"/>
          <w:color w:val="000000" w:themeColor="text1"/>
        </w:rPr>
      </w:pPr>
    </w:p>
    <w:p w14:paraId="67B1BFC4" w14:textId="5948E8B2" w:rsidR="7A34FB33" w:rsidRDefault="6C739E7F" w:rsidP="63544AD3">
      <w:pPr>
        <w:pStyle w:val="Overskrift3"/>
        <w:rPr>
          <w:rFonts w:ascii="Calibri Light" w:eastAsia="Calibri Light" w:hAnsi="Calibri Light" w:cs="Calibri Light"/>
          <w:color w:val="1F4D78"/>
        </w:rPr>
      </w:pPr>
      <w:r w:rsidRPr="63544AD3">
        <w:rPr>
          <w:rFonts w:ascii="Calibri Light" w:eastAsia="Calibri Light" w:hAnsi="Calibri Light" w:cs="Calibri Light"/>
          <w:color w:val="1F4D78"/>
        </w:rPr>
        <w:t>Fakta:</w:t>
      </w:r>
    </w:p>
    <w:p w14:paraId="13100C12" w14:textId="05C06B23" w:rsidR="7A34FB33" w:rsidRDefault="6C739E7F" w:rsidP="63544AD3">
      <w:pPr>
        <w:rPr>
          <w:rFonts w:ascii="Calibri" w:eastAsia="Calibri" w:hAnsi="Calibri" w:cs="Calibri"/>
          <w:color w:val="000000" w:themeColor="text1"/>
        </w:rPr>
      </w:pPr>
      <w:r w:rsidRPr="63544AD3">
        <w:rPr>
          <w:rFonts w:ascii="Calibri" w:eastAsia="Calibri" w:hAnsi="Calibri" w:cs="Calibri"/>
          <w:color w:val="000000" w:themeColor="text1"/>
        </w:rPr>
        <w:t>Kvinneklinikken er i dag i gamle lokaler som utfordrer krav til moderne drift, og dagens bygg er lite fleksibelt, for trangt og for lite. Det er i dag ikke mulig å etterleve nasjonale retningslinjer for barselomsorgen.</w:t>
      </w:r>
    </w:p>
    <w:p w14:paraId="1B76933B" w14:textId="7DECCB3C" w:rsidR="7A34FB33" w:rsidRDefault="7A34FB33" w:rsidP="63544AD3">
      <w:pPr>
        <w:rPr>
          <w:rFonts w:ascii="Calibri" w:eastAsia="Calibri" w:hAnsi="Calibri" w:cs="Calibri"/>
          <w:color w:val="000000" w:themeColor="text1"/>
        </w:rPr>
      </w:pPr>
    </w:p>
    <w:p w14:paraId="76DCA472" w14:textId="7D553DA2" w:rsidR="7A34FB33" w:rsidRDefault="6C739E7F" w:rsidP="63544AD3">
      <w:pPr>
        <w:rPr>
          <w:rFonts w:ascii="Calibri" w:eastAsia="Calibri" w:hAnsi="Calibri" w:cs="Calibri"/>
          <w:color w:val="000000" w:themeColor="text1"/>
        </w:rPr>
      </w:pPr>
      <w:r w:rsidRPr="63544AD3">
        <w:rPr>
          <w:rFonts w:ascii="Calibri" w:eastAsia="Calibri" w:hAnsi="Calibri" w:cs="Calibri"/>
          <w:b/>
          <w:bCs/>
          <w:color w:val="000000" w:themeColor="text1"/>
        </w:rPr>
        <w:t>Fra Nasjonal faglig retningslinje for barselomsorgen:</w:t>
      </w:r>
    </w:p>
    <w:p w14:paraId="3290EB46" w14:textId="4AEBE8D6" w:rsidR="7A34FB33" w:rsidRDefault="6C739E7F" w:rsidP="63544AD3">
      <w:pPr>
        <w:rPr>
          <w:rFonts w:ascii="Calibri" w:eastAsia="Calibri" w:hAnsi="Calibri" w:cs="Calibri"/>
          <w:color w:val="000000" w:themeColor="text1"/>
        </w:rPr>
      </w:pPr>
      <w:r w:rsidRPr="63544AD3">
        <w:rPr>
          <w:rFonts w:ascii="Calibri" w:eastAsia="Calibri" w:hAnsi="Calibri" w:cs="Calibri"/>
          <w:color w:val="000000" w:themeColor="text1"/>
        </w:rPr>
        <w:t>“I løpet av de 24–72 første timene etter fødselen er det mange forhold å ta hensyn til – uavhengig av om mor og barn oppholder seg hjemme eller på sykehus. Mor og barn har behov for hvile og skal ha mulighet til å være mest mulig sammen uforstyrret, noe som kan være vanskelig å få til på en sykehusavdeling med flere pasienter å ta hensyn til. I det samme tidsrommet er det flere undersøkelser av det nyfødte barnet og viktig informasjon som skal gis til foreldrene. Situasjonen krever fleksibilitet og varsomhet, slik at kvinnens egne ønsker og barnets behov respekteres og ivaretas på en omsorgsfull og aksepterende måte og imøtekommes så langt det er mulig”</w:t>
      </w:r>
    </w:p>
    <w:p w14:paraId="5D3FEBAA" w14:textId="30EFE7DA" w:rsidR="7A34FB33" w:rsidRDefault="7A34FB33" w:rsidP="63544AD3">
      <w:pPr>
        <w:rPr>
          <w:rFonts w:ascii="Calibri" w:eastAsia="Calibri" w:hAnsi="Calibri" w:cs="Calibri"/>
          <w:color w:val="000000" w:themeColor="text1"/>
        </w:rPr>
      </w:pPr>
    </w:p>
    <w:p w14:paraId="10A6675F" w14:textId="4D5D4943" w:rsidR="7A34FB33" w:rsidRDefault="6C739E7F" w:rsidP="63544AD3">
      <w:pPr>
        <w:rPr>
          <w:rFonts w:ascii="Calibri" w:eastAsia="Calibri" w:hAnsi="Calibri" w:cs="Calibri"/>
          <w:color w:val="000000" w:themeColor="text1"/>
        </w:rPr>
      </w:pPr>
      <w:r w:rsidRPr="63544AD3">
        <w:rPr>
          <w:rFonts w:ascii="Calibri" w:eastAsia="Calibri" w:hAnsi="Calibri" w:cs="Calibri"/>
          <w:color w:val="000000" w:themeColor="text1"/>
        </w:rPr>
        <w:t xml:space="preserve">“Barseltilbudet de første dagene etter fødselen: </w:t>
      </w:r>
    </w:p>
    <w:p w14:paraId="24BFB80D" w14:textId="1AD14AD6" w:rsidR="7A34FB33" w:rsidRDefault="6C739E7F" w:rsidP="63544AD3">
      <w:pPr>
        <w:pStyle w:val="Listeavsnitt"/>
        <w:numPr>
          <w:ilvl w:val="0"/>
          <w:numId w:val="1"/>
        </w:numPr>
        <w:rPr>
          <w:rFonts w:eastAsiaTheme="minorEastAsia"/>
          <w:color w:val="000000" w:themeColor="text1"/>
        </w:rPr>
      </w:pPr>
      <w:r w:rsidRPr="63544AD3">
        <w:rPr>
          <w:rFonts w:ascii="Calibri" w:eastAsia="Calibri" w:hAnsi="Calibri" w:cs="Calibri"/>
          <w:color w:val="000000" w:themeColor="text1"/>
        </w:rPr>
        <w:t xml:space="preserve">anledning for kvinnen til å hvile, spise næringsrik kost, knytte seg til / bli kjent med barnet – personell med tilstrekkelig fagkompetanse som sørger for omsorg, pleie, behandling og observasjon av kvinnen og barnet </w:t>
      </w:r>
    </w:p>
    <w:p w14:paraId="3C6DF320" w14:textId="66F74E20" w:rsidR="7A34FB33" w:rsidRDefault="6C739E7F" w:rsidP="63544AD3">
      <w:pPr>
        <w:pStyle w:val="Listeavsnitt"/>
        <w:numPr>
          <w:ilvl w:val="0"/>
          <w:numId w:val="1"/>
        </w:numPr>
        <w:rPr>
          <w:rFonts w:eastAsiaTheme="minorEastAsia"/>
          <w:color w:val="000000" w:themeColor="text1"/>
        </w:rPr>
      </w:pPr>
      <w:r w:rsidRPr="63544AD3">
        <w:rPr>
          <w:rFonts w:ascii="Calibri" w:eastAsia="Calibri" w:hAnsi="Calibri" w:cs="Calibri"/>
          <w:color w:val="000000" w:themeColor="text1"/>
        </w:rPr>
        <w:t xml:space="preserve">familievennlig barseltilbud på sykehus som inkluderer far/partner og søsken </w:t>
      </w:r>
    </w:p>
    <w:p w14:paraId="2AD64B03" w14:textId="6253E1DB" w:rsidR="7A34FB33" w:rsidRDefault="6C739E7F" w:rsidP="63544AD3">
      <w:pPr>
        <w:pStyle w:val="Listeavsnitt"/>
        <w:numPr>
          <w:ilvl w:val="0"/>
          <w:numId w:val="1"/>
        </w:numPr>
        <w:rPr>
          <w:rFonts w:eastAsiaTheme="minorEastAsia"/>
          <w:color w:val="000000" w:themeColor="text1"/>
        </w:rPr>
      </w:pPr>
      <w:r w:rsidRPr="63544AD3">
        <w:rPr>
          <w:rFonts w:ascii="Calibri" w:eastAsia="Calibri" w:hAnsi="Calibri" w:cs="Calibri"/>
          <w:color w:val="000000" w:themeColor="text1"/>
        </w:rPr>
        <w:t xml:space="preserve">støtte til etablering av amming / iverksettelse av annen ernæring </w:t>
      </w:r>
    </w:p>
    <w:p w14:paraId="114EC429" w14:textId="53EB83A9" w:rsidR="7A34FB33" w:rsidRDefault="6C739E7F" w:rsidP="63544AD3">
      <w:pPr>
        <w:pStyle w:val="Listeavsnitt"/>
        <w:numPr>
          <w:ilvl w:val="0"/>
          <w:numId w:val="1"/>
        </w:numPr>
        <w:rPr>
          <w:rFonts w:eastAsiaTheme="minorEastAsia"/>
          <w:color w:val="000000" w:themeColor="text1"/>
        </w:rPr>
      </w:pPr>
      <w:r w:rsidRPr="63544AD3">
        <w:rPr>
          <w:rFonts w:ascii="Calibri" w:eastAsia="Calibri" w:hAnsi="Calibri" w:cs="Calibri"/>
          <w:color w:val="000000" w:themeColor="text1"/>
        </w:rPr>
        <w:lastRenderedPageBreak/>
        <w:t>individuelle samtaler”</w:t>
      </w:r>
    </w:p>
    <w:p w14:paraId="6AB2F873" w14:textId="4ED79A38" w:rsidR="7A34FB33" w:rsidRDefault="7A34FB33" w:rsidP="63544AD3">
      <w:pPr>
        <w:rPr>
          <w:rFonts w:ascii="Calibri" w:eastAsia="Calibri" w:hAnsi="Calibri" w:cs="Calibri"/>
          <w:color w:val="000000" w:themeColor="text1"/>
        </w:rPr>
      </w:pPr>
    </w:p>
    <w:p w14:paraId="4912AE9F" w14:textId="4EF9A2A3" w:rsidR="7A34FB33" w:rsidRDefault="6C739E7F" w:rsidP="63544AD3">
      <w:pPr>
        <w:rPr>
          <w:rFonts w:ascii="Calibri" w:eastAsia="Calibri" w:hAnsi="Calibri" w:cs="Calibri"/>
          <w:color w:val="333333"/>
        </w:rPr>
      </w:pPr>
      <w:r w:rsidRPr="63544AD3">
        <w:rPr>
          <w:rFonts w:ascii="Calibri" w:eastAsia="Calibri" w:hAnsi="Calibri" w:cs="Calibri"/>
          <w:b/>
          <w:bCs/>
          <w:color w:val="333333"/>
        </w:rPr>
        <w:t>Ifølge Lov om pasient- og brukerrettigheter har barn og unge har særlige rettigheter:</w:t>
      </w:r>
    </w:p>
    <w:p w14:paraId="22206EA9" w14:textId="3B6BE2C1" w:rsidR="7A34FB33" w:rsidRDefault="6C739E7F" w:rsidP="63544AD3">
      <w:pPr>
        <w:rPr>
          <w:rFonts w:ascii="Calibri" w:eastAsia="Calibri" w:hAnsi="Calibri" w:cs="Calibri"/>
          <w:color w:val="333333"/>
        </w:rPr>
      </w:pPr>
      <w:r w:rsidRPr="63544AD3">
        <w:rPr>
          <w:rFonts w:ascii="Calibri" w:eastAsia="Calibri" w:hAnsi="Calibri" w:cs="Calibri"/>
          <w:color w:val="333333"/>
        </w:rPr>
        <w:t>“Barn har rett til samvær med minst en av foreldrene eller andre med foreldreansvaret under hele oppholdet i helseinstitusjon, med mindre dette er utilrådelig av hensyn til barnet, eller samværsretten er bortfalt etter reglene i barneloven eller barnevernloven” “Barn har rett til å bli aktivisert og stimulert under opphold i helseinstitusjon, så langt dette er forsvarlig ut fra barnets helsetilstand”.</w:t>
      </w:r>
    </w:p>
    <w:p w14:paraId="0DBA9934" w14:textId="32EDEB1B" w:rsidR="7A34FB33" w:rsidRDefault="7A34FB33" w:rsidP="63544AD3">
      <w:pPr>
        <w:rPr>
          <w:rFonts w:ascii="Calibri" w:eastAsia="Calibri" w:hAnsi="Calibri" w:cs="Calibri"/>
          <w:color w:val="333333"/>
        </w:rPr>
      </w:pPr>
    </w:p>
    <w:p w14:paraId="1EDB5AF9" w14:textId="5796861D" w:rsidR="7A34FB33" w:rsidRDefault="6C739E7F" w:rsidP="63544AD3">
      <w:pPr>
        <w:rPr>
          <w:rFonts w:ascii="Calibri" w:eastAsia="Calibri" w:hAnsi="Calibri" w:cs="Calibri"/>
          <w:color w:val="000000" w:themeColor="text1"/>
        </w:rPr>
      </w:pPr>
      <w:r w:rsidRPr="63544AD3">
        <w:rPr>
          <w:rFonts w:ascii="Calibri" w:eastAsia="Calibri" w:hAnsi="Calibri" w:cs="Calibri"/>
          <w:b/>
          <w:bCs/>
          <w:color w:val="333333"/>
        </w:rPr>
        <w:t xml:space="preserve">Region Kristiansand møtte til høring på ny Helse- og sykehusplan januar 2020 </w:t>
      </w:r>
      <w:proofErr w:type="spellStart"/>
      <w:r w:rsidR="00916C3E">
        <w:rPr>
          <w:rFonts w:ascii="Calibri" w:eastAsia="Calibri" w:hAnsi="Calibri" w:cs="Calibri"/>
          <w:b/>
          <w:bCs/>
          <w:color w:val="333333"/>
        </w:rPr>
        <w:t>jf</w:t>
      </w:r>
      <w:proofErr w:type="spellEnd"/>
      <w:r w:rsidR="00916C3E">
        <w:rPr>
          <w:rFonts w:ascii="Calibri" w:eastAsia="Calibri" w:hAnsi="Calibri" w:cs="Calibri"/>
          <w:b/>
          <w:bCs/>
          <w:color w:val="333333"/>
        </w:rPr>
        <w:t xml:space="preserve"> innspill sendt til helse- og omsorgskomiteen 12.01.20, </w:t>
      </w:r>
      <w:r w:rsidRPr="63544AD3">
        <w:rPr>
          <w:rFonts w:ascii="Calibri" w:eastAsia="Calibri" w:hAnsi="Calibri" w:cs="Calibri"/>
          <w:color w:val="333333"/>
        </w:rPr>
        <w:t>og uttalte</w:t>
      </w:r>
      <w:r w:rsidR="00916C3E">
        <w:rPr>
          <w:rFonts w:ascii="Calibri" w:eastAsia="Calibri" w:hAnsi="Calibri" w:cs="Calibri"/>
          <w:color w:val="333333"/>
        </w:rPr>
        <w:t xml:space="preserve"> der</w:t>
      </w:r>
      <w:r w:rsidRPr="63544AD3">
        <w:rPr>
          <w:rFonts w:ascii="Calibri" w:eastAsia="Calibri" w:hAnsi="Calibri" w:cs="Calibri"/>
          <w:color w:val="333333"/>
        </w:rPr>
        <w:t xml:space="preserve"> blant annet følgende: “</w:t>
      </w:r>
      <w:r w:rsidRPr="63544AD3">
        <w:rPr>
          <w:rFonts w:ascii="Calibri" w:eastAsia="Calibri" w:hAnsi="Calibri" w:cs="Calibri"/>
          <w:color w:val="000000" w:themeColor="text1"/>
        </w:rPr>
        <w:t>Dagens klinikker for kvinner og barn og øvrige funksjoner er nedslitt og mangler muligheter for oppjustering av nødvendig teknisk infrastruktur. Studien anbefaler derfor at disse funksjonen innlemmes i det nye akuttbygget, samt somatiske funksjonene det haster mest å gjøre noe med”.</w:t>
      </w:r>
    </w:p>
    <w:p w14:paraId="3F3A0CC3" w14:textId="0ED16C8D" w:rsidR="7A34FB33" w:rsidRDefault="7A34FB33" w:rsidP="63544AD3">
      <w:pPr>
        <w:rPr>
          <w:rFonts w:ascii="Calibri" w:eastAsia="Calibri" w:hAnsi="Calibri" w:cs="Calibri"/>
          <w:color w:val="333333"/>
          <w:sz w:val="22"/>
          <w:szCs w:val="22"/>
        </w:rPr>
      </w:pPr>
    </w:p>
    <w:p w14:paraId="45A41324" w14:textId="2A2CF398" w:rsidR="7A34FB33" w:rsidRDefault="6C739E7F" w:rsidP="63544AD3">
      <w:pPr>
        <w:pStyle w:val="Overskrift3"/>
        <w:rPr>
          <w:rFonts w:ascii="Calibri Light" w:eastAsia="Calibri Light" w:hAnsi="Calibri Light" w:cs="Calibri Light"/>
          <w:color w:val="1F4D78"/>
        </w:rPr>
      </w:pPr>
      <w:r w:rsidRPr="63544AD3">
        <w:rPr>
          <w:rFonts w:ascii="Calibri Light" w:eastAsia="Calibri Light" w:hAnsi="Calibri Light" w:cs="Calibri Light"/>
          <w:color w:val="1F4D78"/>
        </w:rPr>
        <w:t>Aktuelt nå</w:t>
      </w:r>
    </w:p>
    <w:p w14:paraId="6BF13EAD" w14:textId="3C1B8FEC" w:rsidR="7A34FB33" w:rsidRDefault="6C739E7F" w:rsidP="63544AD3">
      <w:pPr>
        <w:rPr>
          <w:rFonts w:ascii="Calibri" w:eastAsia="Calibri" w:hAnsi="Calibri" w:cs="Calibri"/>
          <w:color w:val="000000" w:themeColor="text1"/>
        </w:rPr>
      </w:pPr>
      <w:r w:rsidRPr="63544AD3">
        <w:rPr>
          <w:rFonts w:ascii="Calibri" w:eastAsia="Calibri" w:hAnsi="Calibri" w:cs="Calibri"/>
          <w:color w:val="000000" w:themeColor="text1"/>
        </w:rPr>
        <w:t>Helse Sør Øst og Sørlandets sykehus Kristiansand har måttet prioritere</w:t>
      </w:r>
      <w:r w:rsidR="00916C3E" w:rsidRPr="00916C3E">
        <w:rPr>
          <w:rFonts w:ascii="Calibri" w:eastAsia="Calibri" w:hAnsi="Calibri" w:cs="Calibri"/>
          <w:color w:val="000000" w:themeColor="text1"/>
        </w:rPr>
        <w:t xml:space="preserve"> </w:t>
      </w:r>
      <w:r w:rsidR="00916C3E" w:rsidRPr="63544AD3">
        <w:rPr>
          <w:rFonts w:ascii="Calibri" w:eastAsia="Calibri" w:hAnsi="Calibri" w:cs="Calibri"/>
          <w:color w:val="000000" w:themeColor="text1"/>
        </w:rPr>
        <w:t>nybygg til akutt-tjenester</w:t>
      </w:r>
      <w:r w:rsidR="00916C3E">
        <w:rPr>
          <w:rFonts w:ascii="Calibri" w:eastAsia="Calibri" w:hAnsi="Calibri" w:cs="Calibri"/>
          <w:color w:val="000000" w:themeColor="text1"/>
        </w:rPr>
        <w:t xml:space="preserve"> på grunn av </w:t>
      </w:r>
      <w:r w:rsidRPr="63544AD3">
        <w:rPr>
          <w:rFonts w:ascii="Calibri" w:eastAsia="Calibri" w:hAnsi="Calibri" w:cs="Calibri"/>
          <w:color w:val="000000" w:themeColor="text1"/>
        </w:rPr>
        <w:t>stram</w:t>
      </w:r>
      <w:r w:rsidR="00916C3E">
        <w:rPr>
          <w:rFonts w:ascii="Calibri" w:eastAsia="Calibri" w:hAnsi="Calibri" w:cs="Calibri"/>
          <w:color w:val="000000" w:themeColor="text1"/>
        </w:rPr>
        <w:t>t</w:t>
      </w:r>
      <w:r w:rsidRPr="63544AD3">
        <w:rPr>
          <w:rFonts w:ascii="Calibri" w:eastAsia="Calibri" w:hAnsi="Calibri" w:cs="Calibri"/>
          <w:color w:val="000000" w:themeColor="text1"/>
        </w:rPr>
        <w:t xml:space="preserve"> investeringsbudsjett. Det gir som konsekvens at nybygg til kvinneklinikken og barn- og ungavdeling blir skjøvet ut i tid.</w:t>
      </w:r>
    </w:p>
    <w:p w14:paraId="1D911D05" w14:textId="59A746B1" w:rsidR="7A34FB33" w:rsidRDefault="7A34FB33" w:rsidP="63544AD3">
      <w:pPr>
        <w:rPr>
          <w:rFonts w:ascii="Calibri" w:eastAsia="Calibri" w:hAnsi="Calibri" w:cs="Calibri"/>
          <w:color w:val="000000" w:themeColor="text1"/>
        </w:rPr>
      </w:pPr>
    </w:p>
    <w:p w14:paraId="4F33F624" w14:textId="0ABD2600" w:rsidR="00916C3E" w:rsidRDefault="5B24E410" w:rsidP="00916C3E">
      <w:pPr>
        <w:pStyle w:val="Overskrift2"/>
        <w:rPr>
          <w:rFonts w:eastAsia="Calibri"/>
        </w:rPr>
      </w:pPr>
      <w:r w:rsidRPr="59571DFF">
        <w:rPr>
          <w:rFonts w:eastAsia="Calibri"/>
        </w:rPr>
        <w:t>Opprop</w:t>
      </w:r>
      <w:r w:rsidR="009433AF" w:rsidRPr="59571DFF">
        <w:rPr>
          <w:rFonts w:eastAsia="Calibri"/>
        </w:rPr>
        <w:t xml:space="preserve"> fra ordførerne i Region Kristiansand</w:t>
      </w:r>
    </w:p>
    <w:p w14:paraId="2E2437DE" w14:textId="41F5C8A2" w:rsidR="7A34FB33" w:rsidRDefault="00916C3E" w:rsidP="63544AD3">
      <w:pPr>
        <w:rPr>
          <w:rFonts w:ascii="Calibri" w:eastAsia="Calibri" w:hAnsi="Calibri" w:cs="Calibri"/>
          <w:color w:val="000000" w:themeColor="text1"/>
        </w:rPr>
      </w:pPr>
      <w:r w:rsidRPr="59571DFF">
        <w:rPr>
          <w:rFonts w:ascii="Calibri" w:eastAsia="Calibri" w:hAnsi="Calibri" w:cs="Calibri"/>
          <w:color w:val="000000" w:themeColor="text1"/>
        </w:rPr>
        <w:t xml:space="preserve">Ordførerne i Region Kristiansand </w:t>
      </w:r>
      <w:r w:rsidR="268A36F0" w:rsidRPr="59571DFF">
        <w:rPr>
          <w:rFonts w:ascii="Calibri" w:eastAsia="Calibri" w:hAnsi="Calibri" w:cs="Calibri"/>
          <w:color w:val="000000" w:themeColor="text1"/>
        </w:rPr>
        <w:t>ber om ny</w:t>
      </w:r>
      <w:r w:rsidRPr="59571DFF">
        <w:rPr>
          <w:rFonts w:ascii="Calibri" w:eastAsia="Calibri" w:hAnsi="Calibri" w:cs="Calibri"/>
          <w:color w:val="000000" w:themeColor="text1"/>
        </w:rPr>
        <w:t xml:space="preserve"> behandl</w:t>
      </w:r>
      <w:r w:rsidR="5F50DF63" w:rsidRPr="59571DFF">
        <w:rPr>
          <w:rFonts w:ascii="Calibri" w:eastAsia="Calibri" w:hAnsi="Calibri" w:cs="Calibri"/>
          <w:color w:val="000000" w:themeColor="text1"/>
        </w:rPr>
        <w:t xml:space="preserve">ing av behovet for </w:t>
      </w:r>
      <w:r w:rsidRPr="59571DFF">
        <w:rPr>
          <w:rFonts w:ascii="Calibri" w:eastAsia="Calibri" w:hAnsi="Calibri" w:cs="Calibri"/>
          <w:color w:val="000000" w:themeColor="text1"/>
        </w:rPr>
        <w:t>ny</w:t>
      </w:r>
      <w:r w:rsidR="265AE47F" w:rsidRPr="59571DFF">
        <w:rPr>
          <w:rFonts w:ascii="Calibri" w:eastAsia="Calibri" w:hAnsi="Calibri" w:cs="Calibri"/>
          <w:color w:val="000000" w:themeColor="text1"/>
        </w:rPr>
        <w:t xml:space="preserve"> kvinneklinikk og barne- og ungdomsavdeling</w:t>
      </w:r>
      <w:r w:rsidRPr="59571DFF">
        <w:rPr>
          <w:rFonts w:ascii="Calibri" w:eastAsia="Calibri" w:hAnsi="Calibri" w:cs="Calibri"/>
          <w:color w:val="000000" w:themeColor="text1"/>
        </w:rPr>
        <w:t xml:space="preserve">. Utbyggingsprosjektet må </w:t>
      </w:r>
      <w:r w:rsidR="3EA351FC" w:rsidRPr="59571DFF">
        <w:rPr>
          <w:rFonts w:ascii="Calibri" w:eastAsia="Calibri" w:hAnsi="Calibri" w:cs="Calibri"/>
          <w:color w:val="000000" w:themeColor="text1"/>
        </w:rPr>
        <w:t xml:space="preserve">øke sin ramme med 1 </w:t>
      </w:r>
      <w:proofErr w:type="spellStart"/>
      <w:r w:rsidR="3EA351FC" w:rsidRPr="59571DFF">
        <w:rPr>
          <w:rFonts w:ascii="Calibri" w:eastAsia="Calibri" w:hAnsi="Calibri" w:cs="Calibri"/>
          <w:color w:val="000000" w:themeColor="text1"/>
        </w:rPr>
        <w:t>mrd</w:t>
      </w:r>
      <w:proofErr w:type="spellEnd"/>
      <w:r w:rsidRPr="59571DFF">
        <w:rPr>
          <w:rFonts w:ascii="Calibri" w:eastAsia="Calibri" w:hAnsi="Calibri" w:cs="Calibri"/>
          <w:color w:val="000000" w:themeColor="text1"/>
        </w:rPr>
        <w:t xml:space="preserve"> og ivareta både akuttbehovet, barne- og ungdomsavdeling samt kvinneklinikk</w:t>
      </w:r>
      <w:r w:rsidR="6C739E7F" w:rsidRPr="59571DFF">
        <w:rPr>
          <w:rFonts w:ascii="Calibri" w:eastAsia="Calibri" w:hAnsi="Calibri" w:cs="Calibri"/>
          <w:color w:val="000000" w:themeColor="text1"/>
        </w:rPr>
        <w:t>.</w:t>
      </w:r>
    </w:p>
    <w:p w14:paraId="15857129" w14:textId="2601B4F2" w:rsidR="7A34FB33" w:rsidRDefault="7A34FB33" w:rsidP="63544AD3">
      <w:pPr>
        <w:rPr>
          <w:rFonts w:ascii="Calibri" w:eastAsia="Calibri" w:hAnsi="Calibri" w:cs="Calibri"/>
          <w:color w:val="000000" w:themeColor="text1"/>
        </w:rPr>
      </w:pPr>
    </w:p>
    <w:p w14:paraId="476501AB" w14:textId="3CCB0F13" w:rsidR="5DF892C7" w:rsidRDefault="5DF892C7" w:rsidP="59571DFF">
      <w:r>
        <w:t>Jan Oddvar Skisland</w:t>
      </w:r>
    </w:p>
    <w:p w14:paraId="4097C200" w14:textId="479D7302" w:rsidR="5DF892C7" w:rsidRDefault="5DF892C7" w:rsidP="59571DFF">
      <w:r>
        <w:t xml:space="preserve">Ordfører Kristiansand/ styreleder i Region </w:t>
      </w:r>
      <w:proofErr w:type="spellStart"/>
      <w:r>
        <w:t>Krisitansand</w:t>
      </w:r>
      <w:proofErr w:type="spellEnd"/>
    </w:p>
    <w:p w14:paraId="7135DDF1" w14:textId="579DDA63" w:rsidR="59571DFF" w:rsidRDefault="59571DFF" w:rsidP="59571DFF"/>
    <w:p w14:paraId="62FDC881" w14:textId="436FD130" w:rsidR="5DF892C7" w:rsidRDefault="5DF892C7" w:rsidP="59571DFF">
      <w:r>
        <w:t>Gyro Hei</w:t>
      </w:r>
      <w:r w:rsidR="7F991AFA">
        <w:t>a</w:t>
      </w:r>
    </w:p>
    <w:p w14:paraId="6D4F335C" w14:textId="055D70AA" w:rsidR="5DF892C7" w:rsidRDefault="5DF892C7" w:rsidP="59571DFF">
      <w:r>
        <w:t>Ordfører Birkenes</w:t>
      </w:r>
    </w:p>
    <w:p w14:paraId="16F5A239" w14:textId="3055AF1A" w:rsidR="59571DFF" w:rsidRDefault="59571DFF" w:rsidP="59571DFF"/>
    <w:p w14:paraId="477ACD75" w14:textId="726ACECB" w:rsidR="5DF892C7" w:rsidRDefault="5DF892C7" w:rsidP="59571DFF">
      <w:r>
        <w:t>Gro Anita Mykjåland</w:t>
      </w:r>
    </w:p>
    <w:p w14:paraId="7DA5A89E" w14:textId="09BF5AD0" w:rsidR="7AADECDB" w:rsidRDefault="7AADECDB" w:rsidP="59571DFF">
      <w:r>
        <w:t>Ordfører Iveland</w:t>
      </w:r>
    </w:p>
    <w:p w14:paraId="17A028E6" w14:textId="667FA3B4" w:rsidR="59571DFF" w:rsidRDefault="59571DFF" w:rsidP="59571DFF"/>
    <w:p w14:paraId="21F2F4BA" w14:textId="6B08D27B" w:rsidR="7AADECDB" w:rsidRDefault="7AADECDB" w:rsidP="59571DFF">
      <w:r>
        <w:t>Einar Holmer Hoven</w:t>
      </w:r>
    </w:p>
    <w:p w14:paraId="47CA42BC" w14:textId="19DB3276" w:rsidR="7AADECDB" w:rsidRDefault="7AADECDB" w:rsidP="59571DFF">
      <w:r>
        <w:t>Ordfører Lillesand</w:t>
      </w:r>
    </w:p>
    <w:p w14:paraId="537A495E" w14:textId="60006EEA" w:rsidR="59571DFF" w:rsidRDefault="59571DFF" w:rsidP="59571DFF"/>
    <w:p w14:paraId="00355F35" w14:textId="0220F705" w:rsidR="7AADECDB" w:rsidRDefault="7AADECDB" w:rsidP="59571DFF">
      <w:r>
        <w:t>Even T Sagebakken</w:t>
      </w:r>
    </w:p>
    <w:p w14:paraId="0DF6874C" w14:textId="63C8925C" w:rsidR="7AADECDB" w:rsidRDefault="7AADECDB" w:rsidP="59571DFF">
      <w:r>
        <w:t>Ordfører i Lindesnes</w:t>
      </w:r>
    </w:p>
    <w:p w14:paraId="262DD7BB" w14:textId="25D3BC39" w:rsidR="59571DFF" w:rsidRDefault="59571DFF" w:rsidP="59571DFF"/>
    <w:p w14:paraId="429D154F" w14:textId="608042D9" w:rsidR="7AADECDB" w:rsidRDefault="7AADECDB" w:rsidP="59571DFF">
      <w:r>
        <w:t>Nils Olav Larsen</w:t>
      </w:r>
    </w:p>
    <w:p w14:paraId="619A3A34" w14:textId="20D8DDBF" w:rsidR="7AADECDB" w:rsidRDefault="7AADECDB" w:rsidP="59571DFF">
      <w:r>
        <w:t>Ordfører i Vennesla</w:t>
      </w:r>
    </w:p>
    <w:p w14:paraId="5E465D37" w14:textId="139E6210" w:rsidR="59571DFF" w:rsidRDefault="59571DFF" w:rsidP="59571DFF"/>
    <w:sectPr w:rsidR="59571DFF" w:rsidSect="002F7AE2">
      <w:headerReference w:type="even" r:id="rId11"/>
      <w:headerReference w:type="default" r:id="rId12"/>
      <w:footerReference w:type="even" r:id="rId13"/>
      <w:footerReference w:type="default" r:id="rId14"/>
      <w:headerReference w:type="first" r:id="rId15"/>
      <w:footerReference w:type="first" r:id="rId16"/>
      <w:pgSz w:w="11900" w:h="16840"/>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6B9E" w14:textId="77777777" w:rsidR="002639CD" w:rsidRDefault="002639CD" w:rsidP="0059258F">
      <w:r>
        <w:separator/>
      </w:r>
    </w:p>
  </w:endnote>
  <w:endnote w:type="continuationSeparator" w:id="0">
    <w:p w14:paraId="1C29A98B" w14:textId="77777777" w:rsidR="002639CD" w:rsidRDefault="002639CD" w:rsidP="005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84E" w14:textId="77777777" w:rsidR="003A6F78" w:rsidRDefault="003A6F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7DC" w14:textId="77777777" w:rsidR="00D03211" w:rsidRDefault="003A6F78">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ED8C" w14:textId="77777777" w:rsidR="003A6F78" w:rsidRDefault="003A6F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98D8" w14:textId="77777777" w:rsidR="002639CD" w:rsidRDefault="002639CD" w:rsidP="0059258F">
      <w:r>
        <w:separator/>
      </w:r>
    </w:p>
  </w:footnote>
  <w:footnote w:type="continuationSeparator" w:id="0">
    <w:p w14:paraId="5D5A3E73" w14:textId="77777777" w:rsidR="002639CD" w:rsidRDefault="002639CD" w:rsidP="0059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65DA" w14:textId="77777777" w:rsidR="003A6F78" w:rsidRDefault="003A6F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F060" w14:textId="77777777" w:rsidR="0059258F" w:rsidRDefault="00D8776A" w:rsidP="002F7AE2">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8C9" w14:textId="77777777" w:rsidR="003A6F78" w:rsidRDefault="003A6F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360"/>
    <w:multiLevelType w:val="hybridMultilevel"/>
    <w:tmpl w:val="74B22D9E"/>
    <w:lvl w:ilvl="0" w:tplc="814CB05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DD202C"/>
    <w:multiLevelType w:val="hybridMultilevel"/>
    <w:tmpl w:val="DF3C9DFC"/>
    <w:lvl w:ilvl="0" w:tplc="7A6863C2">
      <w:start w:val="1"/>
      <w:numFmt w:val="bullet"/>
      <w:lvlText w:val="-"/>
      <w:lvlJc w:val="left"/>
      <w:pPr>
        <w:ind w:left="720" w:hanging="360"/>
      </w:pPr>
      <w:rPr>
        <w:rFonts w:ascii="Calibri" w:hAnsi="Calibri" w:hint="default"/>
      </w:rPr>
    </w:lvl>
    <w:lvl w:ilvl="1" w:tplc="A024F5BE">
      <w:start w:val="1"/>
      <w:numFmt w:val="bullet"/>
      <w:lvlText w:val="o"/>
      <w:lvlJc w:val="left"/>
      <w:pPr>
        <w:ind w:left="1440" w:hanging="360"/>
      </w:pPr>
      <w:rPr>
        <w:rFonts w:ascii="Courier New" w:hAnsi="Courier New" w:hint="default"/>
      </w:rPr>
    </w:lvl>
    <w:lvl w:ilvl="2" w:tplc="35DCB57C">
      <w:start w:val="1"/>
      <w:numFmt w:val="bullet"/>
      <w:lvlText w:val=""/>
      <w:lvlJc w:val="left"/>
      <w:pPr>
        <w:ind w:left="2160" w:hanging="360"/>
      </w:pPr>
      <w:rPr>
        <w:rFonts w:ascii="Wingdings" w:hAnsi="Wingdings" w:hint="default"/>
      </w:rPr>
    </w:lvl>
    <w:lvl w:ilvl="3" w:tplc="D446168C">
      <w:start w:val="1"/>
      <w:numFmt w:val="bullet"/>
      <w:lvlText w:val=""/>
      <w:lvlJc w:val="left"/>
      <w:pPr>
        <w:ind w:left="2880" w:hanging="360"/>
      </w:pPr>
      <w:rPr>
        <w:rFonts w:ascii="Symbol" w:hAnsi="Symbol" w:hint="default"/>
      </w:rPr>
    </w:lvl>
    <w:lvl w:ilvl="4" w:tplc="658E5B28">
      <w:start w:val="1"/>
      <w:numFmt w:val="bullet"/>
      <w:lvlText w:val="o"/>
      <w:lvlJc w:val="left"/>
      <w:pPr>
        <w:ind w:left="3600" w:hanging="360"/>
      </w:pPr>
      <w:rPr>
        <w:rFonts w:ascii="Courier New" w:hAnsi="Courier New" w:hint="default"/>
      </w:rPr>
    </w:lvl>
    <w:lvl w:ilvl="5" w:tplc="7BCEE90E">
      <w:start w:val="1"/>
      <w:numFmt w:val="bullet"/>
      <w:lvlText w:val=""/>
      <w:lvlJc w:val="left"/>
      <w:pPr>
        <w:ind w:left="4320" w:hanging="360"/>
      </w:pPr>
      <w:rPr>
        <w:rFonts w:ascii="Wingdings" w:hAnsi="Wingdings" w:hint="default"/>
      </w:rPr>
    </w:lvl>
    <w:lvl w:ilvl="6" w:tplc="40A20504">
      <w:start w:val="1"/>
      <w:numFmt w:val="bullet"/>
      <w:lvlText w:val=""/>
      <w:lvlJc w:val="left"/>
      <w:pPr>
        <w:ind w:left="5040" w:hanging="360"/>
      </w:pPr>
      <w:rPr>
        <w:rFonts w:ascii="Symbol" w:hAnsi="Symbol" w:hint="default"/>
      </w:rPr>
    </w:lvl>
    <w:lvl w:ilvl="7" w:tplc="ED7661D8">
      <w:start w:val="1"/>
      <w:numFmt w:val="bullet"/>
      <w:lvlText w:val="o"/>
      <w:lvlJc w:val="left"/>
      <w:pPr>
        <w:ind w:left="5760" w:hanging="360"/>
      </w:pPr>
      <w:rPr>
        <w:rFonts w:ascii="Courier New" w:hAnsi="Courier New" w:hint="default"/>
      </w:rPr>
    </w:lvl>
    <w:lvl w:ilvl="8" w:tplc="34C61A2E">
      <w:start w:val="1"/>
      <w:numFmt w:val="bullet"/>
      <w:lvlText w:val=""/>
      <w:lvlJc w:val="left"/>
      <w:pPr>
        <w:ind w:left="6480" w:hanging="360"/>
      </w:pPr>
      <w:rPr>
        <w:rFonts w:ascii="Wingdings" w:hAnsi="Wingdings" w:hint="default"/>
      </w:rPr>
    </w:lvl>
  </w:abstractNum>
  <w:abstractNum w:abstractNumId="2"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abstractNum w:abstractNumId="4" w15:restartNumberingAfterBreak="0">
    <w:nsid w:val="6DF65507"/>
    <w:multiLevelType w:val="hybridMultilevel"/>
    <w:tmpl w:val="55A63E0C"/>
    <w:lvl w:ilvl="0" w:tplc="B88A18CC">
      <w:start w:val="1"/>
      <w:numFmt w:val="bullet"/>
      <w:lvlText w:val="-"/>
      <w:lvlJc w:val="left"/>
      <w:pPr>
        <w:ind w:left="720" w:hanging="360"/>
      </w:pPr>
      <w:rPr>
        <w:rFonts w:ascii="Calibri" w:hAnsi="Calibri" w:hint="default"/>
      </w:rPr>
    </w:lvl>
    <w:lvl w:ilvl="1" w:tplc="CD56EB5A">
      <w:start w:val="1"/>
      <w:numFmt w:val="bullet"/>
      <w:lvlText w:val="o"/>
      <w:lvlJc w:val="left"/>
      <w:pPr>
        <w:ind w:left="1440" w:hanging="360"/>
      </w:pPr>
      <w:rPr>
        <w:rFonts w:ascii="Courier New" w:hAnsi="Courier New" w:hint="default"/>
      </w:rPr>
    </w:lvl>
    <w:lvl w:ilvl="2" w:tplc="8B5E2A40">
      <w:start w:val="1"/>
      <w:numFmt w:val="bullet"/>
      <w:lvlText w:val=""/>
      <w:lvlJc w:val="left"/>
      <w:pPr>
        <w:ind w:left="2160" w:hanging="360"/>
      </w:pPr>
      <w:rPr>
        <w:rFonts w:ascii="Wingdings" w:hAnsi="Wingdings" w:hint="default"/>
      </w:rPr>
    </w:lvl>
    <w:lvl w:ilvl="3" w:tplc="5D0E65CE">
      <w:start w:val="1"/>
      <w:numFmt w:val="bullet"/>
      <w:lvlText w:val=""/>
      <w:lvlJc w:val="left"/>
      <w:pPr>
        <w:ind w:left="2880" w:hanging="360"/>
      </w:pPr>
      <w:rPr>
        <w:rFonts w:ascii="Symbol" w:hAnsi="Symbol" w:hint="default"/>
      </w:rPr>
    </w:lvl>
    <w:lvl w:ilvl="4" w:tplc="12127D20">
      <w:start w:val="1"/>
      <w:numFmt w:val="bullet"/>
      <w:lvlText w:val="o"/>
      <w:lvlJc w:val="left"/>
      <w:pPr>
        <w:ind w:left="3600" w:hanging="360"/>
      </w:pPr>
      <w:rPr>
        <w:rFonts w:ascii="Courier New" w:hAnsi="Courier New" w:hint="default"/>
      </w:rPr>
    </w:lvl>
    <w:lvl w:ilvl="5" w:tplc="C5107D14">
      <w:start w:val="1"/>
      <w:numFmt w:val="bullet"/>
      <w:lvlText w:val=""/>
      <w:lvlJc w:val="left"/>
      <w:pPr>
        <w:ind w:left="4320" w:hanging="360"/>
      </w:pPr>
      <w:rPr>
        <w:rFonts w:ascii="Wingdings" w:hAnsi="Wingdings" w:hint="default"/>
      </w:rPr>
    </w:lvl>
    <w:lvl w:ilvl="6" w:tplc="C4C6543E">
      <w:start w:val="1"/>
      <w:numFmt w:val="bullet"/>
      <w:lvlText w:val=""/>
      <w:lvlJc w:val="left"/>
      <w:pPr>
        <w:ind w:left="5040" w:hanging="360"/>
      </w:pPr>
      <w:rPr>
        <w:rFonts w:ascii="Symbol" w:hAnsi="Symbol" w:hint="default"/>
      </w:rPr>
    </w:lvl>
    <w:lvl w:ilvl="7" w:tplc="1F205176">
      <w:start w:val="1"/>
      <w:numFmt w:val="bullet"/>
      <w:lvlText w:val="o"/>
      <w:lvlJc w:val="left"/>
      <w:pPr>
        <w:ind w:left="5760" w:hanging="360"/>
      </w:pPr>
      <w:rPr>
        <w:rFonts w:ascii="Courier New" w:hAnsi="Courier New" w:hint="default"/>
      </w:rPr>
    </w:lvl>
    <w:lvl w:ilvl="8" w:tplc="81EE16AC">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5EC7"/>
    <w:rsid w:val="001A15C3"/>
    <w:rsid w:val="001F370D"/>
    <w:rsid w:val="002639CD"/>
    <w:rsid w:val="002C3F3F"/>
    <w:rsid w:val="002D46D7"/>
    <w:rsid w:val="002F7AE2"/>
    <w:rsid w:val="003A6F78"/>
    <w:rsid w:val="003C67C0"/>
    <w:rsid w:val="0042519F"/>
    <w:rsid w:val="005648DF"/>
    <w:rsid w:val="0059258F"/>
    <w:rsid w:val="005D19F9"/>
    <w:rsid w:val="00792BCE"/>
    <w:rsid w:val="00810D0A"/>
    <w:rsid w:val="008C3DE4"/>
    <w:rsid w:val="00916C3E"/>
    <w:rsid w:val="009433AF"/>
    <w:rsid w:val="00976ADD"/>
    <w:rsid w:val="00A22E7B"/>
    <w:rsid w:val="00A514A7"/>
    <w:rsid w:val="00B27AB6"/>
    <w:rsid w:val="00B922DD"/>
    <w:rsid w:val="00C11B15"/>
    <w:rsid w:val="00C261D7"/>
    <w:rsid w:val="00C34814"/>
    <w:rsid w:val="00C458B9"/>
    <w:rsid w:val="00CE7EAF"/>
    <w:rsid w:val="00D03211"/>
    <w:rsid w:val="00D623CC"/>
    <w:rsid w:val="00D76C67"/>
    <w:rsid w:val="00D8776A"/>
    <w:rsid w:val="00E438FE"/>
    <w:rsid w:val="00E87342"/>
    <w:rsid w:val="00EF4E88"/>
    <w:rsid w:val="00F90D07"/>
    <w:rsid w:val="05146677"/>
    <w:rsid w:val="0FBC00F2"/>
    <w:rsid w:val="1115F2A0"/>
    <w:rsid w:val="25577A1F"/>
    <w:rsid w:val="265AE47F"/>
    <w:rsid w:val="268A36F0"/>
    <w:rsid w:val="3DF65A08"/>
    <w:rsid w:val="3EA351FC"/>
    <w:rsid w:val="4686EF03"/>
    <w:rsid w:val="46DAF5BA"/>
    <w:rsid w:val="4F0040C5"/>
    <w:rsid w:val="541779E7"/>
    <w:rsid w:val="59571DFF"/>
    <w:rsid w:val="5B24E410"/>
    <w:rsid w:val="5DF892C7"/>
    <w:rsid w:val="5F50DF63"/>
    <w:rsid w:val="60579102"/>
    <w:rsid w:val="63544AD3"/>
    <w:rsid w:val="6C739E7F"/>
    <w:rsid w:val="717C3E4B"/>
    <w:rsid w:val="765174DB"/>
    <w:rsid w:val="7A34FB33"/>
    <w:rsid w:val="7AADECDB"/>
    <w:rsid w:val="7CDBC12E"/>
    <w:rsid w:val="7E77918F"/>
    <w:rsid w:val="7F9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customStyle="1" w:styleId="TopptekstTegn">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customStyle="1" w:styleId="BunntekstTegn">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E87342"/>
    <w:rPr>
      <w:rFonts w:asciiTheme="majorHAnsi" w:eastAsiaTheme="majorEastAsia" w:hAnsiTheme="majorHAnsi" w:cstheme="majorBidi"/>
      <w:color w:val="2E74B5" w:themeColor="accent1" w:themeShade="BF"/>
      <w:sz w:val="32"/>
      <w:szCs w:val="32"/>
      <w:lang w:val="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3.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4.xml><?xml version="1.0" encoding="utf-8"?>
<ds:datastoreItem xmlns:ds="http://schemas.openxmlformats.org/officeDocument/2006/customXml" ds:itemID="{25062F34-8F7E-4380-BA1B-2F2B1A353EBB}">
  <ds:schemaRefs>
    <ds:schemaRef ds:uri="52320414-34bd-4c2f-ae2d-ff69ebc84ce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3938e04-e355-4c1b-9115-c1625c31b1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Word-mal v05</Template>
  <TotalTime>1</TotalTime>
  <Pages>3</Pages>
  <Words>653</Words>
  <Characters>3728</Characters>
  <Application>Microsoft Office Word</Application>
  <DocSecurity>0</DocSecurity>
  <Lines>31</Lines>
  <Paragraphs>8</Paragraphs>
  <ScaleCrop>false</ScaleCrop>
  <Company>Kr-IKT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M. Matzow</dc:creator>
  <cp:keywords/>
  <dc:description/>
  <cp:lastModifiedBy>Tone Marie Nybø Solheim</cp:lastModifiedBy>
  <cp:revision>2</cp:revision>
  <cp:lastPrinted>2018-11-29T12:21:00Z</cp:lastPrinted>
  <dcterms:created xsi:type="dcterms:W3CDTF">2021-05-20T15:46:00Z</dcterms:created>
  <dcterms:modified xsi:type="dcterms:W3CDTF">2021-05-20T15:46:00Z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