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2B484C7" w:rsidP="27F227A7" w:rsidRDefault="00606628" w14:paraId="45964AD1" w14:textId="180B3DC6">
      <w:pPr>
        <w:pStyle w:val="Overskrift1"/>
        <w:rPr>
          <w:rFonts w:ascii="Calibri Light" w:hAnsi="Calibri Light"/>
        </w:rPr>
      </w:pPr>
      <w:r w:rsidR="00606628">
        <w:rPr/>
        <w:t>1</w:t>
      </w:r>
      <w:r w:rsidR="70DA6564">
        <w:rPr/>
        <w:t>1</w:t>
      </w:r>
      <w:r w:rsidR="633E7B70">
        <w:rPr/>
        <w:t xml:space="preserve"> innspill til </w:t>
      </w:r>
      <w:r w:rsidR="11E989DF">
        <w:rPr/>
        <w:t>nasjonale myndigheter</w:t>
      </w:r>
      <w:r w:rsidR="063B4A89">
        <w:rPr/>
        <w:t xml:space="preserve"> fra Region Kristiansand</w:t>
      </w:r>
    </w:p>
    <w:p w:rsidR="52B484C7" w:rsidP="27F227A7" w:rsidRDefault="52B484C7" w14:paraId="1048088A" w14:textId="1B31602D"/>
    <w:p w:rsidRPr="00A242BE" w:rsidR="00606628" w:rsidP="27F227A7" w:rsidRDefault="00606628" w14:paraId="1014A732" w14:textId="77777777">
      <w:pPr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</w:pPr>
      <w:r w:rsidRPr="00A242BE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>Statlige arbeidsplasser</w:t>
      </w:r>
    </w:p>
    <w:p w:rsidRPr="00A242BE" w:rsidR="008B6D95" w:rsidP="27F227A7" w:rsidRDefault="005C2ABE" w14:paraId="381E8CC0" w14:textId="4D50FB5F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00A242BE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Det er i dag en skjevhet i hvordan statlige kompetansearbeidsplasser er fordelt i landet</w:t>
      </w:r>
      <w:r w:rsidRPr="00A242BE" w:rsidR="0053200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 w:rsidRPr="00A242BE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også en skjev fordeling av statlige arbeidsplasser mellom byregionene utenfor Oslo. </w:t>
      </w:r>
      <w:r w:rsidR="009D686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Region </w:t>
      </w:r>
      <w:r w:rsidR="009C7A2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Kristiansand </w:t>
      </w:r>
      <w:r w:rsidR="003F2140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er naturlig lokalisering for </w:t>
      </w:r>
      <w:r w:rsidR="00B079A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nye </w:t>
      </w:r>
      <w:r w:rsidR="003F2140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statlige </w:t>
      </w:r>
      <w:proofErr w:type="spellStart"/>
      <w:r w:rsidR="003F2140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d</w:t>
      </w:r>
      <w:r w:rsidRPr="00A242BE" w:rsidR="00606628">
        <w:rPr>
          <w:rFonts w:ascii="Calibri" w:hAnsi="Calibri" w:eastAsia="Calibri" w:cs="Calibri"/>
          <w:color w:val="000000" w:themeColor="text1"/>
          <w:sz w:val="22"/>
          <w:szCs w:val="22"/>
        </w:rPr>
        <w:t>istriktshub</w:t>
      </w:r>
      <w:r w:rsidR="00AF648E">
        <w:rPr>
          <w:rFonts w:ascii="Calibri" w:hAnsi="Calibri" w:eastAsia="Calibri" w:cs="Calibri"/>
          <w:color w:val="000000" w:themeColor="text1"/>
          <w:sz w:val="22"/>
          <w:szCs w:val="22"/>
        </w:rPr>
        <w:t>ber</w:t>
      </w:r>
      <w:proofErr w:type="spellEnd"/>
      <w:r w:rsidR="003F2140">
        <w:rPr>
          <w:rFonts w:ascii="Calibri" w:hAnsi="Calibri" w:eastAsia="Calibri" w:cs="Calibri"/>
          <w:color w:val="000000" w:themeColor="text1"/>
          <w:sz w:val="22"/>
          <w:szCs w:val="22"/>
        </w:rPr>
        <w:t>, s</w:t>
      </w:r>
      <w:r w:rsidRPr="00A242BE" w:rsidR="008B6D95">
        <w:rPr>
          <w:rFonts w:ascii="Calibri" w:hAnsi="Calibri" w:eastAsia="Calibri" w:cs="Calibri"/>
          <w:color w:val="000000" w:themeColor="text1"/>
          <w:sz w:val="22"/>
          <w:szCs w:val="22"/>
        </w:rPr>
        <w:t>tatlige arbeidsplasser</w:t>
      </w:r>
      <w:r w:rsidR="003F2140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som flytter </w:t>
      </w:r>
      <w:r w:rsidR="007A388A">
        <w:rPr>
          <w:rFonts w:ascii="Calibri" w:hAnsi="Calibri" w:eastAsia="Calibri" w:cs="Calibri"/>
          <w:color w:val="000000" w:themeColor="text1"/>
          <w:sz w:val="22"/>
          <w:szCs w:val="22"/>
        </w:rPr>
        <w:t>ut av Oslo og e</w:t>
      </w:r>
      <w:r w:rsidRPr="00A242BE" w:rsidR="008B6D95">
        <w:rPr>
          <w:rFonts w:ascii="Calibri" w:hAnsi="Calibri" w:eastAsia="Calibri" w:cs="Calibri"/>
          <w:color w:val="000000" w:themeColor="text1"/>
          <w:sz w:val="22"/>
          <w:szCs w:val="22"/>
        </w:rPr>
        <w:t>tablering av nye statlige selskap eller statlige arbeidsplasser</w:t>
      </w:r>
      <w:r w:rsidR="007A388A">
        <w:rPr>
          <w:rFonts w:ascii="Calibri" w:hAnsi="Calibri" w:eastAsia="Calibri" w:cs="Calibri"/>
          <w:color w:val="000000" w:themeColor="text1"/>
          <w:sz w:val="22"/>
          <w:szCs w:val="22"/>
        </w:rPr>
        <w:t>.</w:t>
      </w:r>
    </w:p>
    <w:p w:rsidR="00256B73" w:rsidP="27F227A7" w:rsidRDefault="00256B73" w14:paraId="14B3EB64" w14:textId="555A18FE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Pr="00256B73" w:rsidR="00256B73" w:rsidP="27F227A7" w:rsidRDefault="00256B73" w14:paraId="7C7DB4EB" w14:textId="48C2E039">
      <w:pPr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</w:pPr>
      <w:r w:rsidRPr="00256B73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>Bredbånd</w:t>
      </w:r>
    </w:p>
    <w:p w:rsidR="00606628" w:rsidP="27F227A7" w:rsidRDefault="00A61AF0" w14:paraId="03E349B4" w14:textId="15F8A4EB">
      <w:pPr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Staten </w:t>
      </w:r>
      <w:r w:rsidR="00BB1DCA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m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å f</w:t>
      </w:r>
      <w:r w:rsidR="003B69ED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ortsette satsing på fiberutbygging og øke statlig brebåndstøtte betydelig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. L</w:t>
      </w:r>
      <w:r w:rsidR="00F957A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everandører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bør ha </w:t>
      </w:r>
      <w:r w:rsidR="00F957A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leveringsplikt for</w:t>
      </w:r>
      <w:r w:rsidR="008D6E3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bredbånd</w:t>
      </w:r>
      <w:r w:rsidR="007F39B3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,</w:t>
      </w:r>
      <w:r w:rsidR="008D6E3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og</w:t>
      </w:r>
      <w:r w:rsidRPr="00B079AB" w:rsidR="00B079AB">
        <w:rPr>
          <w:rStyle w:val="Topptekst"/>
          <w:rFonts w:ascii="Calibri" w:hAnsi="Calibri" w:cs="Calibri"/>
          <w:color w:val="000000"/>
          <w:sz w:val="22"/>
          <w:szCs w:val="22"/>
          <w:bdr w:val="none" w:color="auto" w:sz="0" w:space="0" w:frame="1"/>
        </w:rPr>
        <w:t xml:space="preserve"> </w:t>
      </w:r>
      <w:r w:rsidR="008D6E32">
        <w:rPr>
          <w:rStyle w:val="Topptekst"/>
          <w:rFonts w:ascii="Calibri" w:hAnsi="Calibri" w:cs="Calibri"/>
          <w:color w:val="000000"/>
          <w:sz w:val="22"/>
          <w:szCs w:val="22"/>
          <w:bdr w:val="none" w:color="auto" w:sz="0" w:space="0" w:frame="1"/>
        </w:rPr>
        <w:t>i mobilnettet</w:t>
      </w:r>
      <w:r w:rsidR="007F39B3">
        <w:rPr>
          <w:rStyle w:val="Topptekst"/>
          <w:rFonts w:ascii="Calibri" w:hAnsi="Calibri" w:cs="Calibri"/>
          <w:color w:val="000000"/>
          <w:sz w:val="22"/>
          <w:szCs w:val="22"/>
          <w:bdr w:val="none" w:color="auto" w:sz="0" w:space="0" w:frame="1"/>
        </w:rPr>
        <w:t xml:space="preserve"> </w:t>
      </w:r>
      <w:r w:rsidR="007670DB">
        <w:rPr>
          <w:rStyle w:val="Topptekst"/>
          <w:rFonts w:ascii="Calibri" w:hAnsi="Calibri" w:cs="Calibri"/>
          <w:color w:val="000000"/>
          <w:sz w:val="22"/>
          <w:szCs w:val="22"/>
          <w:bdr w:val="none" w:color="auto" w:sz="0" w:space="0" w:frame="1"/>
        </w:rPr>
        <w:t xml:space="preserve">leveringsplikt av </w:t>
      </w:r>
      <w:r w:rsidR="007F39B3">
        <w:rPr>
          <w:rStyle w:val="normaltextrun"/>
          <w:rFonts w:ascii="Calibri" w:hAnsi="Calibri" w:cs="Calibri"/>
          <w:color w:val="000000"/>
          <w:sz w:val="22"/>
          <w:szCs w:val="22"/>
          <w:bdr w:val="none" w:color="auto" w:sz="0" w:space="0" w:frame="1"/>
        </w:rPr>
        <w:t>«fast båndbredde»</w:t>
      </w:r>
      <w:r w:rsidR="008D6E32">
        <w:rPr>
          <w:rStyle w:val="Topptekst"/>
          <w:rFonts w:ascii="Calibri" w:hAnsi="Calibri" w:cs="Calibri"/>
          <w:color w:val="000000"/>
          <w:sz w:val="22"/>
          <w:szCs w:val="22"/>
          <w:bdr w:val="none" w:color="auto" w:sz="0" w:space="0" w:frame="1"/>
        </w:rPr>
        <w:t xml:space="preserve">. </w:t>
      </w:r>
      <w:r w:rsidR="00B079AB">
        <w:rPr>
          <w:rStyle w:val="normaltextrun"/>
          <w:rFonts w:ascii="Calibri" w:hAnsi="Calibri" w:cs="Calibri"/>
          <w:color w:val="000000"/>
          <w:sz w:val="22"/>
          <w:szCs w:val="22"/>
          <w:bdr w:val="none" w:color="auto" w:sz="0" w:space="0" w:frame="1"/>
        </w:rPr>
        <w:t>Det bør stilles strengere krav til oppetid og reservestrøms kapasitet i mobilnett</w:t>
      </w:r>
      <w:r w:rsidR="008D6E32">
        <w:rPr>
          <w:rStyle w:val="normaltextrun"/>
          <w:rFonts w:ascii="Calibri" w:hAnsi="Calibri" w:cs="Calibri"/>
          <w:color w:val="000000"/>
          <w:sz w:val="22"/>
          <w:szCs w:val="22"/>
          <w:bdr w:val="none" w:color="auto" w:sz="0" w:space="0" w:frame="1"/>
        </w:rPr>
        <w:t>.</w:t>
      </w:r>
    </w:p>
    <w:p w:rsidR="00606628" w:rsidP="27F227A7" w:rsidRDefault="00606628" w14:paraId="2CACCC81" w14:textId="77777777">
      <w:pPr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</w:pPr>
    </w:p>
    <w:p w:rsidR="008D536C" w:rsidP="008D536C" w:rsidRDefault="008D536C" w14:paraId="1148902E" w14:textId="77777777">
      <w:pPr>
        <w:rPr>
          <w:rFonts w:ascii="Calibri" w:hAnsi="Calibri" w:eastAsia="Calibri" w:cs="Calibri"/>
          <w:b/>
          <w:bCs/>
          <w:sz w:val="22"/>
          <w:szCs w:val="22"/>
        </w:rPr>
      </w:pPr>
      <w:r w:rsidRPr="27F227A7">
        <w:rPr>
          <w:rFonts w:ascii="Calibri" w:hAnsi="Calibri" w:eastAsia="Calibri" w:cs="Calibri"/>
          <w:b/>
          <w:bCs/>
          <w:sz w:val="22"/>
          <w:szCs w:val="22"/>
        </w:rPr>
        <w:t>Forpliktende statlig program for finansiering av bygging og drift av karbonfangstanlegg</w:t>
      </w:r>
    </w:p>
    <w:p w:rsidR="008D536C" w:rsidP="008D536C" w:rsidRDefault="008D536C" w14:paraId="27CFEA96" w14:textId="77777777">
      <w:pPr>
        <w:rPr>
          <w:rFonts w:ascii="Calibri" w:hAnsi="Calibri" w:eastAsia="Calibri" w:cs="Calibri"/>
          <w:sz w:val="22"/>
          <w:szCs w:val="22"/>
        </w:rPr>
      </w:pPr>
      <w:r w:rsidRPr="27F227A7">
        <w:rPr>
          <w:rFonts w:ascii="Calibri" w:hAnsi="Calibri" w:eastAsia="Calibri" w:cs="Calibri"/>
          <w:sz w:val="22"/>
          <w:szCs w:val="22"/>
        </w:rPr>
        <w:t>Det bør etableres et statlig program for finansiering av bygging og drift av karbonfangstanlegg. Det må legges betydelige ressurser inn i et slikt program.</w:t>
      </w:r>
    </w:p>
    <w:p w:rsidR="008D536C" w:rsidP="008D536C" w:rsidRDefault="008D536C" w14:paraId="6E6746F8" w14:textId="77777777">
      <w:pPr>
        <w:rPr>
          <w:sz w:val="22"/>
          <w:szCs w:val="22"/>
        </w:rPr>
      </w:pPr>
    </w:p>
    <w:p w:rsidR="008D536C" w:rsidP="008D536C" w:rsidRDefault="008D536C" w14:paraId="3FB2046E" w14:textId="77777777">
      <w:pPr>
        <w:rPr>
          <w:rFonts w:ascii="Calibri Light" w:hAnsi="Calibri Light" w:eastAsia="Calibri Light" w:cs="Calibri Light"/>
          <w:b/>
          <w:bCs/>
          <w:color w:val="2E74B5" w:themeColor="accent1" w:themeShade="BF"/>
          <w:sz w:val="22"/>
          <w:szCs w:val="22"/>
        </w:rPr>
      </w:pPr>
      <w:r w:rsidRPr="27F227A7">
        <w:rPr>
          <w:b/>
          <w:bCs/>
          <w:sz w:val="22"/>
          <w:szCs w:val="22"/>
        </w:rPr>
        <w:t>Sikre vertskommunene gjenytelse ved etablering av vindkraft mm</w:t>
      </w:r>
    </w:p>
    <w:p w:rsidR="008D536C" w:rsidP="008D536C" w:rsidRDefault="008D536C" w14:paraId="2B60C275" w14:textId="3A10DBD2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27F227A7">
        <w:rPr>
          <w:rFonts w:ascii="Calibri" w:hAnsi="Calibri" w:eastAsia="Calibri" w:cs="Calibri"/>
          <w:color w:val="000000" w:themeColor="text1"/>
          <w:sz w:val="22"/>
          <w:szCs w:val="22"/>
        </w:rPr>
        <w:t>Region Kristiansand mener produksjonsavgiften bør ligge på samme nivå som for vannkraft og avgiften skal gjelde for både gamle og nye konsesjoner.</w:t>
      </w:r>
    </w:p>
    <w:p w:rsidR="008D536C" w:rsidP="008D536C" w:rsidRDefault="008D536C" w14:paraId="33CDCE8C" w14:textId="77777777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="008D536C" w:rsidP="008D536C" w:rsidRDefault="008D536C" w14:paraId="0B1A8711" w14:textId="77777777">
      <w:pPr>
        <w:rPr>
          <w:rFonts w:ascii="Calibri Light" w:hAnsi="Calibri Light" w:eastAsia="Calibri Light" w:cs="Calibri Light"/>
          <w:b/>
          <w:bCs/>
          <w:color w:val="2E74B5" w:themeColor="accent1" w:themeShade="BF"/>
          <w:sz w:val="22"/>
          <w:szCs w:val="22"/>
        </w:rPr>
      </w:pPr>
      <w:r w:rsidRPr="27F227A7">
        <w:rPr>
          <w:b/>
          <w:bCs/>
          <w:sz w:val="22"/>
          <w:szCs w:val="22"/>
        </w:rPr>
        <w:t>Sikre påkobling på sentralnettet for elektrisk kraft</w:t>
      </w:r>
    </w:p>
    <w:p w:rsidR="008D536C" w:rsidP="008D536C" w:rsidRDefault="008D536C" w14:paraId="13BC4B1B" w14:textId="3999F991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27F227A7">
        <w:rPr>
          <w:rFonts w:ascii="Calibri" w:hAnsi="Calibri" w:eastAsia="Calibri" w:cs="Calibri"/>
          <w:color w:val="000000" w:themeColor="text1"/>
          <w:sz w:val="22"/>
          <w:szCs w:val="22"/>
        </w:rPr>
        <w:t>Det bør utredes om etablering av “Nye Veier” for kraftnettet kan være et verktøy for utbygging av infrastruktur som dekker næringslivets behov for kraft.</w:t>
      </w:r>
    </w:p>
    <w:p w:rsidR="008D536C" w:rsidP="008D536C" w:rsidRDefault="008D536C" w14:paraId="6307F056" w14:textId="77777777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="52B484C7" w:rsidP="27F227A7" w:rsidRDefault="795AE818" w14:paraId="2622E6A1" w14:textId="418F2C8C">
      <w:pPr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</w:pPr>
      <w:r w:rsidRPr="27F227A7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>Barnevernsreformen – sikre fullfinansiering</w:t>
      </w:r>
    </w:p>
    <w:p w:rsidR="52B484C7" w:rsidP="27F227A7" w:rsidRDefault="668D8C7E" w14:paraId="77EE38BE" w14:textId="6D3F4EA3">
      <w:pPr>
        <w:rPr>
          <w:rFonts w:ascii="Calibri" w:hAnsi="Calibri" w:eastAsia="Calibri" w:cs="Calibri"/>
          <w:color w:val="444444"/>
          <w:sz w:val="22"/>
          <w:szCs w:val="22"/>
        </w:rPr>
      </w:pPr>
      <w:r w:rsidRPr="27F227A7">
        <w:rPr>
          <w:rFonts w:ascii="Calibri" w:hAnsi="Calibri" w:eastAsia="Calibri" w:cs="Calibri"/>
          <w:color w:val="000000" w:themeColor="text1"/>
          <w:sz w:val="22"/>
          <w:szCs w:val="22"/>
        </w:rPr>
        <w:t>D</w:t>
      </w:r>
      <w:r w:rsidRPr="27F227A7" w:rsidR="795AE818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et </w:t>
      </w:r>
      <w:r w:rsidRPr="27F227A7" w:rsidR="795AE818">
        <w:rPr>
          <w:rFonts w:ascii="Calibri" w:hAnsi="Calibri" w:eastAsia="Calibri" w:cs="Calibri"/>
          <w:color w:val="444444"/>
          <w:sz w:val="22"/>
          <w:szCs w:val="22"/>
        </w:rPr>
        <w:t xml:space="preserve">er behov for en treffsikker kostnadsnøkkel på barnevernområdet </w:t>
      </w:r>
      <w:r w:rsidRPr="27F227A7" w:rsidR="16634D83">
        <w:rPr>
          <w:rFonts w:ascii="Calibri" w:hAnsi="Calibri" w:eastAsia="Calibri" w:cs="Calibri"/>
          <w:color w:val="444444"/>
          <w:sz w:val="22"/>
          <w:szCs w:val="22"/>
        </w:rPr>
        <w:t>med</w:t>
      </w:r>
      <w:r w:rsidRPr="27F227A7" w:rsidR="795AE818">
        <w:rPr>
          <w:rFonts w:ascii="Calibri" w:hAnsi="Calibri" w:eastAsia="Calibri" w:cs="Calibri"/>
          <w:color w:val="444444"/>
          <w:sz w:val="22"/>
          <w:szCs w:val="22"/>
        </w:rPr>
        <w:t xml:space="preserve"> overgangsordninger for kommuner som kommer negativt ut</w:t>
      </w:r>
      <w:r w:rsidRPr="27F227A7" w:rsidR="572EB5E5">
        <w:rPr>
          <w:rFonts w:ascii="Calibri" w:hAnsi="Calibri" w:eastAsia="Calibri" w:cs="Calibri"/>
          <w:color w:val="444444"/>
          <w:sz w:val="22"/>
          <w:szCs w:val="22"/>
        </w:rPr>
        <w:t>.</w:t>
      </w:r>
      <w:r w:rsidRPr="27F227A7" w:rsidR="5666DCE6">
        <w:rPr>
          <w:rFonts w:ascii="Calibri" w:hAnsi="Calibri" w:eastAsia="Calibri" w:cs="Calibri"/>
          <w:color w:val="444444"/>
          <w:sz w:val="22"/>
          <w:szCs w:val="22"/>
        </w:rPr>
        <w:t xml:space="preserve"> </w:t>
      </w:r>
      <w:r w:rsidRPr="27F227A7" w:rsidR="795AE818">
        <w:rPr>
          <w:rFonts w:ascii="Calibri" w:hAnsi="Calibri" w:eastAsia="Calibri" w:cs="Calibri"/>
          <w:color w:val="444444"/>
          <w:sz w:val="22"/>
          <w:szCs w:val="22"/>
        </w:rPr>
        <w:t>Det må være forutsigbare retning</w:t>
      </w:r>
      <w:r w:rsidRPr="27F227A7" w:rsidR="750BB8E6">
        <w:rPr>
          <w:rFonts w:ascii="Calibri" w:hAnsi="Calibri" w:eastAsia="Calibri" w:cs="Calibri"/>
          <w:color w:val="444444"/>
          <w:sz w:val="22"/>
          <w:szCs w:val="22"/>
        </w:rPr>
        <w:t>s</w:t>
      </w:r>
      <w:r w:rsidRPr="27F227A7" w:rsidR="795AE818">
        <w:rPr>
          <w:rFonts w:ascii="Calibri" w:hAnsi="Calibri" w:eastAsia="Calibri" w:cs="Calibri"/>
          <w:color w:val="444444"/>
          <w:sz w:val="22"/>
          <w:szCs w:val="22"/>
        </w:rPr>
        <w:t>linjer for regulering av ansvar mellom kommuner og tydelig ansvar for spesialisthelsetjenesten.</w:t>
      </w:r>
    </w:p>
    <w:p w:rsidR="52B484C7" w:rsidP="27F227A7" w:rsidRDefault="52B484C7" w14:paraId="4AB6A787" w14:textId="308C3E9E">
      <w:pPr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</w:pPr>
    </w:p>
    <w:p w:rsidR="52B484C7" w:rsidP="27F227A7" w:rsidRDefault="48C69DB4" w14:paraId="6FA77A69" w14:textId="15785FDA">
      <w:pPr>
        <w:spacing w:line="259" w:lineRule="auto"/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</w:pPr>
      <w:r w:rsidRPr="27F227A7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>Byvekstavtale – behov for økt ramme</w:t>
      </w:r>
    </w:p>
    <w:p w:rsidR="52B484C7" w:rsidP="27F227A7" w:rsidRDefault="48C69DB4" w14:paraId="3C1DF124" w14:textId="4067470D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27F227A7">
        <w:rPr>
          <w:rFonts w:ascii="Calibri" w:hAnsi="Calibri" w:eastAsia="Calibri" w:cs="Calibri"/>
          <w:color w:val="000000" w:themeColor="text1"/>
          <w:sz w:val="22"/>
          <w:szCs w:val="22"/>
        </w:rPr>
        <w:t>Rammen for byvekstavtale i de fem nye områdene bør økes.</w:t>
      </w:r>
      <w:r w:rsidRPr="27F227A7" w:rsidR="564BF6D0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Egenandel i byvekstavtalene må kunne fjernes eller forhan</w:t>
      </w:r>
      <w:r w:rsidRPr="27F227A7" w:rsidR="3E882FD7">
        <w:rPr>
          <w:rFonts w:ascii="Calibri" w:hAnsi="Calibri" w:eastAsia="Calibri" w:cs="Calibri"/>
          <w:color w:val="000000" w:themeColor="text1"/>
          <w:sz w:val="22"/>
          <w:szCs w:val="22"/>
        </w:rPr>
        <w:t>d</w:t>
      </w:r>
      <w:r w:rsidRPr="27F227A7" w:rsidR="564BF6D0">
        <w:rPr>
          <w:rFonts w:ascii="Calibri" w:hAnsi="Calibri" w:eastAsia="Calibri" w:cs="Calibri"/>
          <w:color w:val="000000" w:themeColor="text1"/>
          <w:sz w:val="22"/>
          <w:szCs w:val="22"/>
        </w:rPr>
        <w:t>les om.</w:t>
      </w:r>
    </w:p>
    <w:p w:rsidR="52B484C7" w:rsidP="27F227A7" w:rsidRDefault="52B484C7" w14:paraId="6F80AA5A" w14:textId="5E6046DC">
      <w:pPr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</w:pPr>
    </w:p>
    <w:p w:rsidR="52B484C7" w:rsidP="27F227A7" w:rsidRDefault="18D5D655" w14:paraId="5CF5BD42" w14:textId="1A848E4B">
      <w:pPr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</w:pPr>
      <w:r w:rsidRPr="27F227A7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>Kriminelle, syke og skyldfrie – endring av lovverket</w:t>
      </w:r>
    </w:p>
    <w:p w:rsidR="52B484C7" w:rsidP="27F227A7" w:rsidRDefault="7E8EDF51" w14:paraId="131C7070" w14:textId="704B43E2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27F227A7">
        <w:rPr>
          <w:rFonts w:ascii="Calibri" w:hAnsi="Calibri" w:eastAsia="Calibri" w:cs="Calibri"/>
          <w:color w:val="000000" w:themeColor="text1"/>
          <w:sz w:val="22"/>
          <w:szCs w:val="22"/>
        </w:rPr>
        <w:t>B</w:t>
      </w:r>
      <w:r w:rsidRPr="27F227A7" w:rsidR="18D5D655">
        <w:rPr>
          <w:rFonts w:ascii="Calibri" w:hAnsi="Calibri" w:eastAsia="Calibri" w:cs="Calibri"/>
          <w:color w:val="000000" w:themeColor="text1"/>
          <w:sz w:val="22"/>
          <w:szCs w:val="22"/>
        </w:rPr>
        <w:t>ygge regionale «sikkerhetshjem» i regi av spesialisthelsetjenesten hvor de får omsorg som tar hensyn til deres psykiske</w:t>
      </w:r>
      <w:r w:rsidRPr="27F227A7" w:rsidR="18D5D655">
        <w:rPr>
          <w:rFonts w:ascii="Calibri" w:hAnsi="Calibri" w:eastAsia="Calibri" w:cs="Calibri"/>
          <w:color w:val="00B050"/>
          <w:sz w:val="22"/>
          <w:szCs w:val="22"/>
        </w:rPr>
        <w:t xml:space="preserve"> </w:t>
      </w:r>
      <w:r w:rsidRPr="27F227A7" w:rsidR="18D5D655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lidelse slik at de får et kvalitativt bedre liv, selv med nødvendig grensesetting. </w:t>
      </w:r>
    </w:p>
    <w:p w:rsidR="09D6A612" w:rsidP="6B6D8892" w:rsidRDefault="09D6A612" w14:paraId="0371AF48" w14:textId="6E0256F8">
      <w:pPr>
        <w:pStyle w:val="Overskrift1"/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2"/>
          <w:szCs w:val="22"/>
        </w:rPr>
      </w:pPr>
      <w:r w:rsidRPr="6B6D8892" w:rsidR="09D6A612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2"/>
          <w:szCs w:val="22"/>
        </w:rPr>
        <w:t>Sikre økonomisk ramme til levekårsprosjektene</w:t>
      </w:r>
      <w:r w:rsidRPr="6B6D8892" w:rsidR="00C10DC6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2"/>
          <w:szCs w:val="22"/>
        </w:rPr>
        <w:t xml:space="preserve"> Flere </w:t>
      </w:r>
      <w:r w:rsidRPr="6B6D8892" w:rsidR="00C10DC6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2"/>
          <w:szCs w:val="22"/>
        </w:rPr>
        <w:t xml:space="preserve">i </w:t>
      </w:r>
      <w:r w:rsidRPr="6B6D8892" w:rsidR="00C10DC6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2"/>
          <w:szCs w:val="22"/>
        </w:rPr>
        <w:t>arbeid</w:t>
      </w:r>
      <w:r w:rsidRPr="6B6D8892" w:rsidR="00C10DC6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2"/>
          <w:szCs w:val="22"/>
        </w:rPr>
        <w:t xml:space="preserve"> og Venneslabroa</w:t>
      </w:r>
    </w:p>
    <w:p w:rsidR="09D6A612" w:rsidP="27F227A7" w:rsidRDefault="09D6A612" w14:paraId="2FAC0F99" w14:textId="769DA18B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21263F49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Region Kristiansand ønsker å være en foregangs- og pilotregion for gode verktøy for å få flere i arbeid, og mener det bør </w:t>
      </w:r>
      <w:r w:rsidR="0005366E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være </w:t>
      </w:r>
      <w:r w:rsidRPr="21263F49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forutsigbar </w:t>
      </w:r>
      <w:r w:rsidR="0005366E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statlig </w:t>
      </w:r>
      <w:r w:rsidRPr="21263F49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finansiering </w:t>
      </w:r>
      <w:r w:rsidR="0005366E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av </w:t>
      </w:r>
      <w:r w:rsidR="00DF08F5">
        <w:rPr>
          <w:rFonts w:ascii="Calibri" w:hAnsi="Calibri" w:eastAsia="Calibri" w:cs="Calibri"/>
          <w:color w:val="000000" w:themeColor="text1"/>
          <w:sz w:val="22"/>
          <w:szCs w:val="22"/>
        </w:rPr>
        <w:t>«</w:t>
      </w:r>
      <w:r w:rsidR="000A0895">
        <w:rPr>
          <w:rFonts w:ascii="Calibri" w:hAnsi="Calibri" w:eastAsia="Calibri" w:cs="Calibri"/>
          <w:color w:val="000000" w:themeColor="text1"/>
          <w:sz w:val="22"/>
          <w:szCs w:val="22"/>
        </w:rPr>
        <w:t>Flere i arbeid</w:t>
      </w:r>
      <w:r w:rsidR="00DF08F5">
        <w:rPr>
          <w:rFonts w:ascii="Calibri" w:hAnsi="Calibri" w:eastAsia="Calibri" w:cs="Calibri"/>
          <w:color w:val="000000" w:themeColor="text1"/>
          <w:sz w:val="22"/>
          <w:szCs w:val="22"/>
        </w:rPr>
        <w:t>»</w:t>
      </w:r>
      <w:r w:rsidR="000A0895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og </w:t>
      </w:r>
      <w:r w:rsidR="00DF08F5">
        <w:rPr>
          <w:rFonts w:ascii="Calibri" w:hAnsi="Calibri" w:eastAsia="Calibri" w:cs="Calibri"/>
          <w:color w:val="000000" w:themeColor="text1"/>
          <w:sz w:val="22"/>
          <w:szCs w:val="22"/>
        </w:rPr>
        <w:t>«</w:t>
      </w:r>
      <w:r w:rsidR="000A0895">
        <w:rPr>
          <w:rFonts w:ascii="Calibri" w:hAnsi="Calibri" w:eastAsia="Calibri" w:cs="Calibri"/>
          <w:color w:val="000000" w:themeColor="text1"/>
          <w:sz w:val="22"/>
          <w:szCs w:val="22"/>
        </w:rPr>
        <w:t>Venneslabroa</w:t>
      </w:r>
      <w:r w:rsidR="00DF08F5">
        <w:rPr>
          <w:rFonts w:ascii="Calibri" w:hAnsi="Calibri" w:eastAsia="Calibri" w:cs="Calibri"/>
          <w:color w:val="000000" w:themeColor="text1"/>
          <w:sz w:val="22"/>
          <w:szCs w:val="22"/>
        </w:rPr>
        <w:t>»</w:t>
      </w:r>
      <w:r w:rsidR="002053C3">
        <w:rPr>
          <w:rFonts w:ascii="Calibri" w:hAnsi="Calibri" w:eastAsia="Calibri" w:cs="Calibri"/>
          <w:color w:val="000000" w:themeColor="text1"/>
          <w:sz w:val="22"/>
          <w:szCs w:val="22"/>
        </w:rPr>
        <w:t>.</w:t>
      </w:r>
    </w:p>
    <w:p w:rsidR="27F227A7" w:rsidP="27F227A7" w:rsidRDefault="27F227A7" w14:paraId="1F3B06FA" w14:textId="641BA495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="1DDAA270" w:rsidP="27F227A7" w:rsidRDefault="1DDAA270" w14:paraId="0FD98FC0" w14:textId="1A26225A">
      <w:pPr>
        <w:rPr>
          <w:rFonts w:ascii="Calibri Light" w:hAnsi="Calibri Light" w:eastAsia="Calibri Light" w:cs="Calibri Light"/>
          <w:b/>
          <w:bCs/>
          <w:color w:val="2E74B5" w:themeColor="accent1" w:themeShade="BF"/>
          <w:sz w:val="22"/>
          <w:szCs w:val="22"/>
        </w:rPr>
      </w:pPr>
      <w:r w:rsidRPr="27F227A7">
        <w:rPr>
          <w:b/>
          <w:bCs/>
          <w:sz w:val="22"/>
          <w:szCs w:val="22"/>
        </w:rPr>
        <w:t>Psykologistudiet</w:t>
      </w:r>
      <w:r w:rsidRPr="27F227A7" w:rsidR="09D6A612">
        <w:rPr>
          <w:b/>
          <w:bCs/>
          <w:sz w:val="22"/>
          <w:szCs w:val="22"/>
        </w:rPr>
        <w:t xml:space="preserve"> til </w:t>
      </w:r>
      <w:proofErr w:type="spellStart"/>
      <w:r w:rsidRPr="27F227A7" w:rsidR="09D6A612">
        <w:rPr>
          <w:b/>
          <w:bCs/>
          <w:sz w:val="22"/>
          <w:szCs w:val="22"/>
        </w:rPr>
        <w:t>UiA</w:t>
      </w:r>
      <w:proofErr w:type="spellEnd"/>
    </w:p>
    <w:p w:rsidR="008D536C" w:rsidRDefault="09D6A612" w14:paraId="551D837B" w14:textId="0B2FFE5F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3119BAC1" w:rsidR="09D6A612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Utvidet studietilbud med profesjonsstudier i psykologi må etableres og fullfinansieres uten å gå på bekostning av annet viktig og relevant studietilbud ved universitetet.</w:t>
      </w:r>
    </w:p>
    <w:p w:rsidR="3119BAC1" w:rsidP="3119BAC1" w:rsidRDefault="3119BAC1" w14:paraId="3882E234" w14:textId="7F475341">
      <w:pPr>
        <w:pStyle w:val="Normal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p w:rsidR="42678855" w:rsidP="3119BAC1" w:rsidRDefault="42678855" w14:paraId="3A9AED15" w14:textId="777A89D4">
      <w:p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baseline"/>
          <w:lang w:val="nb-NO"/>
        </w:rPr>
      </w:pPr>
      <w:proofErr w:type="spellStart"/>
      <w:r w:rsidRPr="3119BAC1" w:rsidR="4267885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baseline"/>
          <w:lang w:val="nb-NO"/>
        </w:rPr>
        <w:t>Påkopling</w:t>
      </w:r>
      <w:proofErr w:type="spellEnd"/>
      <w:r w:rsidRPr="3119BAC1" w:rsidR="4267885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baseline"/>
          <w:lang w:val="nb-NO"/>
        </w:rPr>
        <w:t xml:space="preserve"> til ny </w:t>
      </w:r>
      <w:r w:rsidRPr="3119BAC1" w:rsidR="4267885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baseline"/>
          <w:lang w:val="nb-NO"/>
        </w:rPr>
        <w:t>fremtidig</w:t>
      </w:r>
      <w:r w:rsidRPr="3119BAC1" w:rsidR="4267885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baseline"/>
          <w:lang w:val="nb-NO"/>
        </w:rPr>
        <w:t xml:space="preserve"> ny fylkesvei 460 i forbindelse med bygging av E39 Mandal-Lyngdal</w:t>
      </w:r>
    </w:p>
    <w:p w:rsidR="42678855" w:rsidP="3119BAC1" w:rsidRDefault="42678855" w14:paraId="49A30574" w14:textId="6DF293C6">
      <w:p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baseline"/>
          <w:lang w:val="en-US"/>
        </w:rPr>
      </w:pPr>
      <w:r w:rsidRPr="3119BAC1" w:rsidR="426788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baseline"/>
          <w:lang w:val="nb-NO"/>
        </w:rPr>
        <w:t xml:space="preserve">Sikre </w:t>
      </w:r>
      <w:proofErr w:type="spellStart"/>
      <w:r w:rsidRPr="3119BAC1" w:rsidR="426788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baseline"/>
          <w:lang w:val="nb-NO"/>
        </w:rPr>
        <w:t>påkopling</w:t>
      </w:r>
      <w:proofErr w:type="spellEnd"/>
      <w:r w:rsidRPr="3119BAC1" w:rsidR="426788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baseline"/>
          <w:lang w:val="nb-NO"/>
        </w:rPr>
        <w:t xml:space="preserve"> av fremtidig ny fylkesvei i forbindelse </w:t>
      </w:r>
      <w:proofErr w:type="gramStart"/>
      <w:r w:rsidRPr="3119BAC1" w:rsidR="426788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baseline"/>
          <w:lang w:val="nb-NO"/>
        </w:rPr>
        <w:t>av</w:t>
      </w:r>
      <w:proofErr w:type="gramEnd"/>
      <w:r w:rsidRPr="3119BAC1" w:rsidR="426788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baseline"/>
          <w:lang w:val="nb-NO"/>
        </w:rPr>
        <w:t xml:space="preserve"> bygging E39 Mandal – Lyngdal. Ny FV460 er avgjørende for</w:t>
      </w:r>
      <w:r w:rsidRPr="3119BAC1" w:rsidR="34C2EB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baseline"/>
          <w:lang w:val="nb-NO"/>
        </w:rPr>
        <w:t xml:space="preserve"> </w:t>
      </w:r>
      <w:r w:rsidRPr="3119BAC1" w:rsidR="426788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baseline"/>
          <w:lang w:val="nb-NO"/>
        </w:rPr>
        <w:t xml:space="preserve">å sikre pålitelig infrastruktur for GE </w:t>
      </w:r>
      <w:proofErr w:type="spellStart"/>
      <w:r w:rsidRPr="3119BAC1" w:rsidR="426788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baseline"/>
          <w:lang w:val="nb-NO"/>
        </w:rPr>
        <w:t>Helthcare</w:t>
      </w:r>
      <w:proofErr w:type="spellEnd"/>
      <w:r w:rsidRPr="3119BAC1" w:rsidR="426788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baseline"/>
          <w:lang w:val="nb-NO"/>
        </w:rPr>
        <w:t>, for å sikre økte fremtidige investeringer.</w:t>
      </w:r>
    </w:p>
    <w:p w:rsidR="3119BAC1" w:rsidP="3119BAC1" w:rsidRDefault="3119BAC1" w14:paraId="1588E898" w14:textId="312AC689">
      <w:pPr>
        <w:pStyle w:val="Normal"/>
        <w:rPr>
          <w:rFonts w:ascii="Calibri" w:hAnsi="Calibri" w:eastAsia="Calibri" w:cs="Calibri"/>
          <w:color w:val="000000" w:themeColor="text1" w:themeTint="FF" w:themeShade="FF"/>
          <w:sz w:val="22"/>
          <w:szCs w:val="22"/>
          <w:vertAlign w:val="baseline"/>
        </w:rPr>
      </w:pPr>
    </w:p>
    <w:sectPr w:rsidR="008D536C" w:rsidSect="002F7A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orient="portrait"/>
      <w:pgMar w:top="245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4FD1" w:rsidP="0059258F" w:rsidRDefault="005A4FD1" w14:paraId="7116E8FB" w14:textId="77777777">
      <w:r>
        <w:separator/>
      </w:r>
    </w:p>
  </w:endnote>
  <w:endnote w:type="continuationSeparator" w:id="0">
    <w:p w:rsidR="005A4FD1" w:rsidP="0059258F" w:rsidRDefault="005A4FD1" w14:paraId="4AA0E94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6F78" w:rsidRDefault="003A6F78" w14:paraId="4CD4D84E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03211" w:rsidRDefault="006C094C" w14:paraId="34DBB7DC" w14:textId="46517E00">
    <w:pPr>
      <w:pStyle w:val="Bunntekst"/>
    </w:pPr>
    <w:r>
      <w:rPr>
        <w:noProof/>
      </w:rPr>
      <w:drawing>
        <wp:inline distT="0" distB="0" distL="0" distR="0" wp14:anchorId="3FCEDC07" wp14:editId="23D13439">
          <wp:extent cx="5802630" cy="381635"/>
          <wp:effectExtent l="0" t="0" r="762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263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6F78" w:rsidRDefault="003A6F78" w14:paraId="35B0ED8C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4FD1" w:rsidP="0059258F" w:rsidRDefault="005A4FD1" w14:paraId="3EC06145" w14:textId="77777777">
      <w:r>
        <w:separator/>
      </w:r>
    </w:p>
  </w:footnote>
  <w:footnote w:type="continuationSeparator" w:id="0">
    <w:p w:rsidR="005A4FD1" w:rsidP="0059258F" w:rsidRDefault="005A4FD1" w14:paraId="0FD829C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6F78" w:rsidRDefault="003A6F78" w14:paraId="590165DA" w14:textId="77777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9258F" w:rsidP="002F7AE2" w:rsidRDefault="00D8776A" w14:paraId="0320F060" w14:textId="77777777">
    <w:pPr>
      <w:pStyle w:val="Topptekst"/>
      <w:jc w:val="center"/>
    </w:pPr>
    <w:r>
      <w:rPr>
        <w:noProof/>
        <w:lang w:eastAsia="nb-NO"/>
      </w:rPr>
      <w:drawing>
        <wp:anchor distT="0" distB="0" distL="114300" distR="114300" simplePos="0" relativeHeight="251662336" behindDoc="0" locked="0" layoutInCell="1" allowOverlap="1" wp14:anchorId="2DAEE5BA" wp14:editId="29AFE8B0">
          <wp:simplePos x="0" y="0"/>
          <wp:positionH relativeFrom="column">
            <wp:posOffset>-895985</wp:posOffset>
          </wp:positionH>
          <wp:positionV relativeFrom="paragraph">
            <wp:posOffset>-434412</wp:posOffset>
          </wp:positionV>
          <wp:extent cx="7592394" cy="1071797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 mal region kristiansand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394" cy="1071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6F78" w:rsidRDefault="003A6F78" w14:paraId="0478E8C9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52360"/>
    <w:multiLevelType w:val="hybridMultilevel"/>
    <w:tmpl w:val="74B22D9E"/>
    <w:lvl w:ilvl="0" w:tplc="814CB05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E975864"/>
    <w:multiLevelType w:val="hybridMultilevel"/>
    <w:tmpl w:val="59266592"/>
    <w:lvl w:ilvl="0" w:tplc="DA7691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85117"/>
    <w:multiLevelType w:val="hybridMultilevel"/>
    <w:tmpl w:val="3C76EEA0"/>
    <w:lvl w:ilvl="0" w:tplc="F2C4E5CA">
      <w:start w:val="1"/>
      <w:numFmt w:val="decimal"/>
      <w:lvlText w:val="%1."/>
      <w:lvlJc w:val="left"/>
      <w:pPr>
        <w:ind w:left="720" w:hanging="360"/>
      </w:pPr>
    </w:lvl>
    <w:lvl w:ilvl="1" w:tplc="1494B484">
      <w:start w:val="1"/>
      <w:numFmt w:val="lowerLetter"/>
      <w:lvlText w:val="%2."/>
      <w:lvlJc w:val="left"/>
      <w:pPr>
        <w:ind w:left="1440" w:hanging="360"/>
      </w:pPr>
    </w:lvl>
    <w:lvl w:ilvl="2" w:tplc="BB928986">
      <w:start w:val="1"/>
      <w:numFmt w:val="lowerRoman"/>
      <w:lvlText w:val="%3."/>
      <w:lvlJc w:val="right"/>
      <w:pPr>
        <w:ind w:left="2160" w:hanging="180"/>
      </w:pPr>
    </w:lvl>
    <w:lvl w:ilvl="3" w:tplc="75A80B18">
      <w:start w:val="1"/>
      <w:numFmt w:val="decimal"/>
      <w:lvlText w:val="%4."/>
      <w:lvlJc w:val="left"/>
      <w:pPr>
        <w:ind w:left="2880" w:hanging="360"/>
      </w:pPr>
    </w:lvl>
    <w:lvl w:ilvl="4" w:tplc="FE54AABC">
      <w:start w:val="1"/>
      <w:numFmt w:val="lowerLetter"/>
      <w:lvlText w:val="%5."/>
      <w:lvlJc w:val="left"/>
      <w:pPr>
        <w:ind w:left="3600" w:hanging="360"/>
      </w:pPr>
    </w:lvl>
    <w:lvl w:ilvl="5" w:tplc="79A05292">
      <w:start w:val="1"/>
      <w:numFmt w:val="lowerRoman"/>
      <w:lvlText w:val="%6."/>
      <w:lvlJc w:val="right"/>
      <w:pPr>
        <w:ind w:left="4320" w:hanging="180"/>
      </w:pPr>
    </w:lvl>
    <w:lvl w:ilvl="6" w:tplc="2AC67C9A">
      <w:start w:val="1"/>
      <w:numFmt w:val="decimal"/>
      <w:lvlText w:val="%7."/>
      <w:lvlJc w:val="left"/>
      <w:pPr>
        <w:ind w:left="5040" w:hanging="360"/>
      </w:pPr>
    </w:lvl>
    <w:lvl w:ilvl="7" w:tplc="AB8C8616">
      <w:start w:val="1"/>
      <w:numFmt w:val="lowerLetter"/>
      <w:lvlText w:val="%8."/>
      <w:lvlJc w:val="left"/>
      <w:pPr>
        <w:ind w:left="5760" w:hanging="360"/>
      </w:pPr>
    </w:lvl>
    <w:lvl w:ilvl="8" w:tplc="717E63D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E7B"/>
    <w:rsid w:val="0005366E"/>
    <w:rsid w:val="00053684"/>
    <w:rsid w:val="00082657"/>
    <w:rsid w:val="000A0895"/>
    <w:rsid w:val="00125EC7"/>
    <w:rsid w:val="001A15C3"/>
    <w:rsid w:val="001F370D"/>
    <w:rsid w:val="002053C3"/>
    <w:rsid w:val="00256B73"/>
    <w:rsid w:val="002639CD"/>
    <w:rsid w:val="002C3F3F"/>
    <w:rsid w:val="002D3F6D"/>
    <w:rsid w:val="002D46D7"/>
    <w:rsid w:val="002F7AE2"/>
    <w:rsid w:val="00360513"/>
    <w:rsid w:val="003A6F78"/>
    <w:rsid w:val="003B69ED"/>
    <w:rsid w:val="003C67C0"/>
    <w:rsid w:val="003F2140"/>
    <w:rsid w:val="0053200B"/>
    <w:rsid w:val="00554339"/>
    <w:rsid w:val="005648DF"/>
    <w:rsid w:val="00571205"/>
    <w:rsid w:val="0059258F"/>
    <w:rsid w:val="005A4FD1"/>
    <w:rsid w:val="005C2ABE"/>
    <w:rsid w:val="005D19F9"/>
    <w:rsid w:val="00606628"/>
    <w:rsid w:val="0066E180"/>
    <w:rsid w:val="006C094C"/>
    <w:rsid w:val="007670DB"/>
    <w:rsid w:val="00792BCE"/>
    <w:rsid w:val="007976E9"/>
    <w:rsid w:val="007A388A"/>
    <w:rsid w:val="007F39B3"/>
    <w:rsid w:val="00810D0A"/>
    <w:rsid w:val="008B6D95"/>
    <w:rsid w:val="008C3DE4"/>
    <w:rsid w:val="008D536C"/>
    <w:rsid w:val="008D6E32"/>
    <w:rsid w:val="00976ADD"/>
    <w:rsid w:val="009C7A22"/>
    <w:rsid w:val="009D686F"/>
    <w:rsid w:val="00A22E7B"/>
    <w:rsid w:val="00A242BE"/>
    <w:rsid w:val="00A514A7"/>
    <w:rsid w:val="00A61AF0"/>
    <w:rsid w:val="00AF648E"/>
    <w:rsid w:val="00B079AB"/>
    <w:rsid w:val="00B27AB6"/>
    <w:rsid w:val="00B33656"/>
    <w:rsid w:val="00B922DD"/>
    <w:rsid w:val="00BA7165"/>
    <w:rsid w:val="00BB1DCA"/>
    <w:rsid w:val="00C10DC6"/>
    <w:rsid w:val="00C11B15"/>
    <w:rsid w:val="00C26160"/>
    <w:rsid w:val="00C261D7"/>
    <w:rsid w:val="00C34814"/>
    <w:rsid w:val="00C458B9"/>
    <w:rsid w:val="00CE7EAF"/>
    <w:rsid w:val="00D03211"/>
    <w:rsid w:val="00D623CC"/>
    <w:rsid w:val="00D76C67"/>
    <w:rsid w:val="00D8776A"/>
    <w:rsid w:val="00DF08F5"/>
    <w:rsid w:val="00E438FE"/>
    <w:rsid w:val="00E87342"/>
    <w:rsid w:val="00EF4E88"/>
    <w:rsid w:val="00F90D07"/>
    <w:rsid w:val="00F957A8"/>
    <w:rsid w:val="026A14A9"/>
    <w:rsid w:val="02873915"/>
    <w:rsid w:val="033C5E0D"/>
    <w:rsid w:val="04D82E6E"/>
    <w:rsid w:val="05146677"/>
    <w:rsid w:val="05A1B56B"/>
    <w:rsid w:val="0635E3E9"/>
    <w:rsid w:val="063B4A89"/>
    <w:rsid w:val="09D6A612"/>
    <w:rsid w:val="0EE78503"/>
    <w:rsid w:val="0FBC00F2"/>
    <w:rsid w:val="11560274"/>
    <w:rsid w:val="11E989DF"/>
    <w:rsid w:val="1447D861"/>
    <w:rsid w:val="1470DAE3"/>
    <w:rsid w:val="16634D83"/>
    <w:rsid w:val="18154F9B"/>
    <w:rsid w:val="18D5D655"/>
    <w:rsid w:val="18F7677D"/>
    <w:rsid w:val="1BF86F58"/>
    <w:rsid w:val="1CDA8E56"/>
    <w:rsid w:val="1DDAA270"/>
    <w:rsid w:val="1E8FD7A9"/>
    <w:rsid w:val="1F6AA510"/>
    <w:rsid w:val="21263F49"/>
    <w:rsid w:val="2182E623"/>
    <w:rsid w:val="231EB684"/>
    <w:rsid w:val="248542C9"/>
    <w:rsid w:val="2778A0C1"/>
    <w:rsid w:val="27F227A7"/>
    <w:rsid w:val="2F087B89"/>
    <w:rsid w:val="2F611F50"/>
    <w:rsid w:val="307B4968"/>
    <w:rsid w:val="3119BAC1"/>
    <w:rsid w:val="34C2EB2A"/>
    <w:rsid w:val="35E8659A"/>
    <w:rsid w:val="3A090351"/>
    <w:rsid w:val="3A9ED9C9"/>
    <w:rsid w:val="3BFE2C59"/>
    <w:rsid w:val="3D145686"/>
    <w:rsid w:val="3DD67A8B"/>
    <w:rsid w:val="3E882FD7"/>
    <w:rsid w:val="3E90428D"/>
    <w:rsid w:val="40476A70"/>
    <w:rsid w:val="42678855"/>
    <w:rsid w:val="44510299"/>
    <w:rsid w:val="452BD000"/>
    <w:rsid w:val="45DFFF17"/>
    <w:rsid w:val="45ECFA4F"/>
    <w:rsid w:val="4686EF03"/>
    <w:rsid w:val="46B52C02"/>
    <w:rsid w:val="46DAF5BA"/>
    <w:rsid w:val="48C69DB4"/>
    <w:rsid w:val="4A2714A1"/>
    <w:rsid w:val="4B155F7C"/>
    <w:rsid w:val="4DFD5922"/>
    <w:rsid w:val="4EADBD63"/>
    <w:rsid w:val="5065EAD7"/>
    <w:rsid w:val="51FE105F"/>
    <w:rsid w:val="52B484C7"/>
    <w:rsid w:val="564BF6D0"/>
    <w:rsid w:val="5666DCE6"/>
    <w:rsid w:val="572EB5E5"/>
    <w:rsid w:val="5BBEB27A"/>
    <w:rsid w:val="5C004F6A"/>
    <w:rsid w:val="5D54F335"/>
    <w:rsid w:val="5E2D2FEB"/>
    <w:rsid w:val="60579102"/>
    <w:rsid w:val="62AB2F0D"/>
    <w:rsid w:val="633E7B70"/>
    <w:rsid w:val="640EBA53"/>
    <w:rsid w:val="64BEB547"/>
    <w:rsid w:val="65548BBF"/>
    <w:rsid w:val="668D8C7E"/>
    <w:rsid w:val="66F05C20"/>
    <w:rsid w:val="678E84C5"/>
    <w:rsid w:val="6B6D8892"/>
    <w:rsid w:val="6CC9C72C"/>
    <w:rsid w:val="6E65978D"/>
    <w:rsid w:val="6EA52282"/>
    <w:rsid w:val="6F1D2792"/>
    <w:rsid w:val="6FE181F6"/>
    <w:rsid w:val="70DA6564"/>
    <w:rsid w:val="7182E1FD"/>
    <w:rsid w:val="718B0159"/>
    <w:rsid w:val="750BB8E6"/>
    <w:rsid w:val="75A4B9FD"/>
    <w:rsid w:val="765174DB"/>
    <w:rsid w:val="76CD342C"/>
    <w:rsid w:val="77EC93DB"/>
    <w:rsid w:val="795AE818"/>
    <w:rsid w:val="7A34FB33"/>
    <w:rsid w:val="7A69EB06"/>
    <w:rsid w:val="7E8ED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F9402"/>
  <w15:docId w15:val="{01F396A3-9713-4D36-91A4-3892C822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87342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9258F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59258F"/>
  </w:style>
  <w:style w:type="paragraph" w:styleId="Bunntekst">
    <w:name w:val="footer"/>
    <w:basedOn w:val="Normal"/>
    <w:link w:val="BunntekstTegn"/>
    <w:uiPriority w:val="99"/>
    <w:unhideWhenUsed/>
    <w:rsid w:val="0059258F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59258F"/>
  </w:style>
  <w:style w:type="paragraph" w:styleId="Listeavsnitt">
    <w:name w:val="List Paragraph"/>
    <w:basedOn w:val="Normal"/>
    <w:uiPriority w:val="34"/>
    <w:qFormat/>
    <w:rsid w:val="00125EC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458B9"/>
    <w:rPr>
      <w:rFonts w:ascii="Times New Roman" w:hAnsi="Times New Roman" w:cs="Times New Roman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C458B9"/>
    <w:rPr>
      <w:rFonts w:ascii="Times New Roman" w:hAnsi="Times New Roman" w:cs="Times New Roman"/>
      <w:sz w:val="18"/>
      <w:szCs w:val="18"/>
      <w:lang w:val="nb-NO"/>
    </w:rPr>
  </w:style>
  <w:style w:type="table" w:styleId="Tabellrutenett">
    <w:name w:val="Table Grid"/>
    <w:basedOn w:val="Vanligtabel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Overskrift1Tegn" w:customStyle="1">
    <w:name w:val="Overskrift 1 Tegn"/>
    <w:basedOn w:val="Standardskriftforavsnitt"/>
    <w:link w:val="Overskrift1"/>
    <w:uiPriority w:val="9"/>
    <w:rsid w:val="00E87342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nb-NO"/>
    </w:rPr>
  </w:style>
  <w:style w:type="character" w:styleId="Overskrift2Tegn" w:customStyle="1">
    <w:name w:val="Overskrift 2 Tegn"/>
    <w:basedOn w:val="Standardskriftforavsnitt"/>
    <w:link w:val="Overskrift2"/>
    <w:uiPriority w:val="9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normaltextrun" w:customStyle="1">
    <w:name w:val="normaltextrun"/>
    <w:basedOn w:val="Standardskriftforavsnitt"/>
    <w:rsid w:val="005C2ABE"/>
  </w:style>
  <w:style w:type="character" w:styleId="eop" w:customStyle="1">
    <w:name w:val="eop"/>
    <w:basedOn w:val="Standardskriftforavsnitt"/>
    <w:rsid w:val="005C2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the.m.matzow\AppData\Local\Microsoft\Windows\Temporary%20Internet%20Files\Content.Outlook\17PKVCL5\Word-mal%20v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76B19B318FC14E97B9E6DBF53BE93D" ma:contentTypeVersion="12" ma:contentTypeDescription="Opprett et nytt dokument." ma:contentTypeScope="" ma:versionID="c5ac523067e84334c1b2abb36a07a88f">
  <xsd:schema xmlns:xsd="http://www.w3.org/2001/XMLSchema" xmlns:xs="http://www.w3.org/2001/XMLSchema" xmlns:p="http://schemas.microsoft.com/office/2006/metadata/properties" xmlns:ns2="52320414-34bd-4c2f-ae2d-ff69ebc84ce6" xmlns:ns3="a3938e04-e355-4c1b-9115-c1625c31b11b" targetNamespace="http://schemas.microsoft.com/office/2006/metadata/properties" ma:root="true" ma:fieldsID="471c9bb67f93595d3d8a7645d3a3efa5" ns2:_="" ns3:_="">
    <xsd:import namespace="52320414-34bd-4c2f-ae2d-ff69ebc84ce6"/>
    <xsd:import namespace="a3938e04-e355-4c1b-9115-c1625c31b1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20414-34bd-4c2f-ae2d-ff69ebc84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38e04-e355-4c1b-9115-c1625c31b1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AD7B59-172C-4ACF-8357-E468538E0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320414-34bd-4c2f-ae2d-ff69ebc84ce6"/>
    <ds:schemaRef ds:uri="a3938e04-e355-4c1b-9115-c1625c31b1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52C3BD-0CA8-4C4A-BD2E-F60D7C1C2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2EACA3-F35E-4362-864C-9A924CD5C8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062F34-8F7E-4380-BA1B-2F2B1A353E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Word-mal v05</ap:Template>
  <ap:Application>Microsoft Word for the web</ap:Application>
  <ap:DocSecurity>0</ap:DocSecurity>
  <ap:ScaleCrop>false</ap:ScaleCrop>
  <ap:Company>Kr-IKT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Grethe M. Matzow</dc:creator>
  <keywords/>
  <dc:description/>
  <lastModifiedBy>Tone Marie Nybø Solheim</lastModifiedBy>
  <revision>35</revision>
  <lastPrinted>2018-11-29T12:21:00.0000000Z</lastPrinted>
  <dcterms:created xsi:type="dcterms:W3CDTF">2021-10-04T06:28:00.0000000Z</dcterms:created>
  <dcterms:modified xsi:type="dcterms:W3CDTF">2021-10-25T07:18:49.0717307Z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0x0101004776B19B318FC14E97B9E6DBF53BE93D</vt:lpwstr>
  </property>
</Properties>
</file>